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0E" w:rsidRPr="00C52574" w:rsidRDefault="006C716C" w:rsidP="00F2380E">
      <w:pPr>
        <w:jc w:val="right"/>
        <w:rPr>
          <w:b/>
          <w:i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B6C329F" wp14:editId="10DED66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47825" cy="1165291"/>
            <wp:effectExtent l="0" t="0" r="0" b="0"/>
            <wp:wrapNone/>
            <wp:docPr id="1" name="Рисунок 1" descr="C:\Users\Сергей\Desktop\Рукопожа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Рукопожа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93" cy="11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80E" w:rsidRPr="00C52574">
        <w:rPr>
          <w:b/>
          <w:i/>
        </w:rPr>
        <w:t>Приложение №</w:t>
      </w:r>
      <w:r w:rsidR="00F2380E">
        <w:rPr>
          <w:b/>
          <w:i/>
        </w:rPr>
        <w:t>1</w:t>
      </w:r>
    </w:p>
    <w:p w:rsidR="00F2380E" w:rsidRPr="00D0612C" w:rsidRDefault="00F2380E" w:rsidP="00F2380E">
      <w:pPr>
        <w:jc w:val="right"/>
        <w:rPr>
          <w:b/>
          <w:i/>
        </w:rPr>
      </w:pPr>
      <w:r w:rsidRPr="00C52574">
        <w:rPr>
          <w:b/>
          <w:i/>
        </w:rPr>
        <w:t xml:space="preserve">к </w:t>
      </w:r>
      <w:r w:rsidRPr="00D0612C">
        <w:rPr>
          <w:b/>
          <w:i/>
        </w:rPr>
        <w:t xml:space="preserve">договору № </w:t>
      </w:r>
      <w:r w:rsidR="003F4F32">
        <w:rPr>
          <w:b/>
          <w:i/>
        </w:rPr>
        <w:t>______________</w:t>
      </w:r>
    </w:p>
    <w:p w:rsidR="00F2380E" w:rsidRPr="00D0612C" w:rsidRDefault="00F2380E" w:rsidP="00F2380E">
      <w:pPr>
        <w:jc w:val="right"/>
        <w:rPr>
          <w:b/>
          <w:i/>
        </w:rPr>
      </w:pPr>
      <w:r w:rsidRPr="00D0612C">
        <w:rPr>
          <w:b/>
          <w:i/>
        </w:rPr>
        <w:t xml:space="preserve">от </w:t>
      </w:r>
      <w:r w:rsidR="003F4F32" w:rsidRPr="003F4F32">
        <w:rPr>
          <w:b/>
          <w:i/>
        </w:rPr>
        <w:t>«</w:t>
      </w:r>
      <w:r w:rsidR="003F4F32">
        <w:rPr>
          <w:b/>
          <w:i/>
        </w:rPr>
        <w:t>___</w:t>
      </w:r>
      <w:r w:rsidR="003F4F32" w:rsidRPr="003F4F32">
        <w:rPr>
          <w:b/>
          <w:i/>
        </w:rPr>
        <w:t xml:space="preserve">» </w:t>
      </w:r>
      <w:r w:rsidR="003F4F32">
        <w:rPr>
          <w:b/>
          <w:i/>
        </w:rPr>
        <w:t>__________</w:t>
      </w:r>
      <w:r w:rsidR="003F4F32" w:rsidRPr="003F4F32">
        <w:rPr>
          <w:b/>
          <w:i/>
        </w:rPr>
        <w:t xml:space="preserve"> 201</w:t>
      </w:r>
      <w:r w:rsidR="003F4F32">
        <w:rPr>
          <w:b/>
          <w:i/>
        </w:rPr>
        <w:t>_</w:t>
      </w:r>
      <w:r w:rsidR="003F4F32" w:rsidRPr="003F4F32">
        <w:rPr>
          <w:b/>
          <w:i/>
        </w:rPr>
        <w:t xml:space="preserve"> года</w:t>
      </w:r>
    </w:p>
    <w:p w:rsidR="00F2380E" w:rsidRPr="00C52574" w:rsidRDefault="00F2380E" w:rsidP="00F2380E">
      <w:pPr>
        <w:jc w:val="right"/>
        <w:rPr>
          <w:b/>
          <w:i/>
        </w:rPr>
      </w:pPr>
    </w:p>
    <w:p w:rsidR="00F2380E" w:rsidRPr="004702B4" w:rsidRDefault="00F2380E" w:rsidP="00F2380E">
      <w:pPr>
        <w:pStyle w:val="20"/>
        <w:shd w:val="clear" w:color="auto" w:fill="auto"/>
        <w:spacing w:before="0" w:after="0" w:line="276" w:lineRule="auto"/>
        <w:ind w:left="5670" w:right="120"/>
        <w:jc w:val="left"/>
        <w:rPr>
          <w:sz w:val="24"/>
          <w:szCs w:val="24"/>
        </w:rPr>
      </w:pPr>
      <w:r w:rsidRPr="004702B4">
        <w:rPr>
          <w:rStyle w:val="2"/>
          <w:sz w:val="24"/>
          <w:szCs w:val="24"/>
        </w:rPr>
        <w:t>УТВЕРЖДАЮ</w:t>
      </w:r>
    </w:p>
    <w:p w:rsidR="00F2380E" w:rsidRPr="004702B4" w:rsidRDefault="00F2380E" w:rsidP="00F2380E">
      <w:pPr>
        <w:pStyle w:val="20"/>
        <w:shd w:val="clear" w:color="auto" w:fill="auto"/>
        <w:spacing w:before="0" w:after="0" w:line="276" w:lineRule="auto"/>
        <w:ind w:left="5670" w:right="120"/>
        <w:jc w:val="left"/>
        <w:rPr>
          <w:rStyle w:val="2"/>
          <w:sz w:val="24"/>
          <w:szCs w:val="24"/>
        </w:rPr>
      </w:pPr>
      <w:bookmarkStart w:id="0" w:name="_GoBack"/>
      <w:bookmarkEnd w:id="0"/>
      <w:r w:rsidRPr="004702B4">
        <w:rPr>
          <w:rStyle w:val="2"/>
          <w:sz w:val="24"/>
          <w:szCs w:val="24"/>
        </w:rPr>
        <w:t>Заказчик</w:t>
      </w:r>
      <w:r w:rsidRPr="009413AE">
        <w:rPr>
          <w:rStyle w:val="2"/>
          <w:sz w:val="24"/>
          <w:szCs w:val="24"/>
        </w:rPr>
        <w:t>:</w:t>
      </w:r>
      <w:r w:rsidRPr="004702B4">
        <w:rPr>
          <w:rStyle w:val="2"/>
          <w:sz w:val="24"/>
          <w:szCs w:val="24"/>
        </w:rPr>
        <w:t xml:space="preserve"> </w:t>
      </w:r>
    </w:p>
    <w:p w:rsidR="00F2380E" w:rsidRPr="004702B4" w:rsidRDefault="00F2380E" w:rsidP="00F2380E">
      <w:pPr>
        <w:pStyle w:val="20"/>
        <w:shd w:val="clear" w:color="auto" w:fill="auto"/>
        <w:spacing w:before="0" w:after="0" w:line="276" w:lineRule="auto"/>
        <w:ind w:left="5670" w:right="120"/>
        <w:jc w:val="left"/>
        <w:rPr>
          <w:rStyle w:val="2"/>
          <w:sz w:val="24"/>
          <w:szCs w:val="24"/>
        </w:rPr>
      </w:pPr>
      <w:r w:rsidRPr="004702B4">
        <w:rPr>
          <w:rStyle w:val="2"/>
          <w:sz w:val="24"/>
          <w:szCs w:val="24"/>
        </w:rPr>
        <w:t xml:space="preserve">________________ </w:t>
      </w:r>
    </w:p>
    <w:p w:rsidR="00F2380E" w:rsidRPr="004702B4" w:rsidRDefault="00F2380E" w:rsidP="00F2380E">
      <w:pPr>
        <w:pStyle w:val="20"/>
        <w:shd w:val="clear" w:color="auto" w:fill="auto"/>
        <w:spacing w:before="0" w:after="0" w:line="276" w:lineRule="auto"/>
        <w:ind w:left="5670" w:right="1558"/>
        <w:rPr>
          <w:rStyle w:val="2"/>
          <w:sz w:val="24"/>
          <w:szCs w:val="24"/>
        </w:rPr>
      </w:pPr>
      <w:r w:rsidRPr="004702B4">
        <w:rPr>
          <w:rStyle w:val="2"/>
          <w:sz w:val="24"/>
          <w:szCs w:val="24"/>
        </w:rPr>
        <w:t>(подпись)</w:t>
      </w:r>
    </w:p>
    <w:p w:rsidR="00F2380E" w:rsidRPr="004702B4" w:rsidRDefault="00F2380E" w:rsidP="00F2380E">
      <w:pPr>
        <w:pStyle w:val="20"/>
        <w:shd w:val="clear" w:color="auto" w:fill="auto"/>
        <w:spacing w:before="0" w:after="0" w:line="276" w:lineRule="auto"/>
        <w:ind w:left="5670" w:right="1558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shd w:val="clear" w:color="auto" w:fill="auto"/>
        <w:spacing w:before="0" w:after="0" w:line="276" w:lineRule="auto"/>
        <w:ind w:left="5670" w:right="1558"/>
        <w:rPr>
          <w:sz w:val="24"/>
          <w:szCs w:val="24"/>
        </w:rPr>
      </w:pPr>
      <w:r w:rsidRPr="004702B4">
        <w:rPr>
          <w:rStyle w:val="2"/>
          <w:sz w:val="24"/>
          <w:szCs w:val="24"/>
        </w:rPr>
        <w:t>М.П.</w:t>
      </w:r>
    </w:p>
    <w:p w:rsidR="00F2380E" w:rsidRPr="004702B4" w:rsidRDefault="00F2380E" w:rsidP="00F2380E">
      <w:pPr>
        <w:pStyle w:val="22"/>
        <w:shd w:val="clear" w:color="auto" w:fill="auto"/>
        <w:spacing w:line="276" w:lineRule="auto"/>
        <w:rPr>
          <w:rStyle w:val="21"/>
          <w:bCs/>
        </w:rPr>
      </w:pPr>
      <w:bookmarkStart w:id="1" w:name="bookmark5"/>
    </w:p>
    <w:p w:rsidR="00F2380E" w:rsidRPr="004702B4" w:rsidRDefault="00F2380E" w:rsidP="00F2380E">
      <w:pPr>
        <w:pStyle w:val="22"/>
        <w:shd w:val="clear" w:color="auto" w:fill="auto"/>
        <w:spacing w:line="276" w:lineRule="auto"/>
        <w:rPr>
          <w:rStyle w:val="21"/>
          <w:bCs/>
        </w:rPr>
      </w:pPr>
    </w:p>
    <w:p w:rsidR="00F2380E" w:rsidRPr="004702B4" w:rsidRDefault="00F2380E" w:rsidP="00F2380E">
      <w:pPr>
        <w:pStyle w:val="22"/>
        <w:shd w:val="clear" w:color="auto" w:fill="auto"/>
        <w:spacing w:line="276" w:lineRule="auto"/>
        <w:rPr>
          <w:rStyle w:val="21"/>
          <w:bCs/>
        </w:rPr>
      </w:pPr>
      <w:r w:rsidRPr="004702B4">
        <w:rPr>
          <w:rStyle w:val="21"/>
          <w:bCs/>
        </w:rPr>
        <w:t>Задание на проектирование объекта капитального строительства</w:t>
      </w:r>
      <w:bookmarkEnd w:id="1"/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0" w:line="276" w:lineRule="auto"/>
        <w:rPr>
          <w:rStyle w:val="9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0" w:line="276" w:lineRule="auto"/>
      </w:pPr>
      <w:r w:rsidRPr="004702B4">
        <w:rPr>
          <w:rStyle w:val="9"/>
        </w:rPr>
        <w:t>(наименование и адрес (местоположение) объекта капитального строительства (далее - объект)</w:t>
      </w:r>
    </w:p>
    <w:p w:rsidR="00F2380E" w:rsidRPr="004702B4" w:rsidRDefault="00F2380E" w:rsidP="00F2380E">
      <w:pPr>
        <w:pStyle w:val="22"/>
        <w:shd w:val="clear" w:color="auto" w:fill="auto"/>
        <w:spacing w:line="276" w:lineRule="auto"/>
        <w:rPr>
          <w:sz w:val="18"/>
          <w:szCs w:val="18"/>
        </w:rPr>
      </w:pPr>
    </w:p>
    <w:p w:rsidR="00F2380E" w:rsidRPr="004702B4" w:rsidRDefault="00F2380E" w:rsidP="00F2380E">
      <w:pPr>
        <w:pStyle w:val="22"/>
        <w:numPr>
          <w:ilvl w:val="0"/>
          <w:numId w:val="8"/>
        </w:numPr>
        <w:shd w:val="clear" w:color="auto" w:fill="auto"/>
        <w:spacing w:after="106" w:line="276" w:lineRule="auto"/>
        <w:jc w:val="left"/>
      </w:pPr>
      <w:bookmarkStart w:id="2" w:name="bookmark6"/>
      <w:r w:rsidRPr="004702B4">
        <w:rPr>
          <w:rStyle w:val="21"/>
          <w:bCs/>
        </w:rPr>
        <w:t>Общие данные</w:t>
      </w:r>
      <w:bookmarkEnd w:id="2"/>
    </w:p>
    <w:p w:rsidR="00F2380E" w:rsidRPr="004702B4" w:rsidRDefault="00F2380E" w:rsidP="00F2380E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jc w:val="left"/>
        <w:rPr>
          <w:rStyle w:val="2"/>
        </w:rPr>
      </w:pPr>
      <w:r w:rsidRPr="004702B4">
        <w:rPr>
          <w:rStyle w:val="2"/>
        </w:rPr>
        <w:t>Основание для проектирования объекта: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126" w:line="276" w:lineRule="auto"/>
        <w:rPr>
          <w:rStyle w:val="9"/>
          <w:sz w:val="20"/>
          <w:szCs w:val="28"/>
          <w:u w:val="single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126" w:line="276" w:lineRule="auto"/>
        <w:jc w:val="left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 xml:space="preserve"> (указывается наименование и пункт государственной, муниципальной программы, решение собственника)</w:t>
      </w:r>
    </w:p>
    <w:p w:rsidR="00F2380E" w:rsidRPr="004702B4" w:rsidRDefault="00F2380E" w:rsidP="00F2380E">
      <w:pPr>
        <w:pStyle w:val="90"/>
        <w:numPr>
          <w:ilvl w:val="0"/>
          <w:numId w:val="9"/>
        </w:numPr>
        <w:shd w:val="clear" w:color="auto" w:fill="auto"/>
        <w:spacing w:before="0" w:after="0" w:line="276" w:lineRule="auto"/>
        <w:jc w:val="left"/>
        <w:rPr>
          <w:rStyle w:val="2"/>
          <w:sz w:val="20"/>
        </w:rPr>
      </w:pPr>
      <w:r w:rsidRPr="004702B4">
        <w:rPr>
          <w:rStyle w:val="2"/>
        </w:rPr>
        <w:t>Застройщик (технический заказчик):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5" w:line="276" w:lineRule="auto"/>
        <w:rPr>
          <w:rStyle w:val="9"/>
          <w:sz w:val="20"/>
          <w:szCs w:val="20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5" w:line="276" w:lineRule="auto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 xml:space="preserve"> (указываются наименование, почтовый адрес, основной государственный регистрационный номер и</w:t>
      </w:r>
      <w:r w:rsidRPr="004702B4">
        <w:rPr>
          <w:rStyle w:val="9"/>
          <w:sz w:val="20"/>
          <w:szCs w:val="20"/>
        </w:rPr>
        <w:br/>
        <w:t>идентификационный номер налогоплательщика)</w:t>
      </w:r>
    </w:p>
    <w:p w:rsidR="00F2380E" w:rsidRPr="004702B4" w:rsidRDefault="00F2380E" w:rsidP="00F2380E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jc w:val="left"/>
        <w:rPr>
          <w:rStyle w:val="2"/>
        </w:rPr>
      </w:pPr>
      <w:r w:rsidRPr="004702B4">
        <w:rPr>
          <w:rStyle w:val="2"/>
        </w:rPr>
        <w:t>Инвестор (при наличии):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5" w:line="276" w:lineRule="auto"/>
        <w:jc w:val="left"/>
        <w:rPr>
          <w:rStyle w:val="9"/>
          <w:sz w:val="20"/>
          <w:szCs w:val="20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5" w:line="276" w:lineRule="auto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(указываются наименование, почтовый адрес, основной государственный регистрационный номер и</w:t>
      </w:r>
      <w:r w:rsidRPr="004702B4">
        <w:rPr>
          <w:rStyle w:val="9"/>
          <w:sz w:val="20"/>
          <w:szCs w:val="20"/>
        </w:rPr>
        <w:br/>
        <w:t>идентификационный номер налогоплательщика)</w:t>
      </w:r>
    </w:p>
    <w:p w:rsidR="00F2380E" w:rsidRPr="004702B4" w:rsidRDefault="00F2380E" w:rsidP="00F2380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76" w:lineRule="auto"/>
        <w:jc w:val="left"/>
        <w:rPr>
          <w:rStyle w:val="2"/>
        </w:rPr>
      </w:pPr>
      <w:r w:rsidRPr="004702B4">
        <w:rPr>
          <w:rStyle w:val="2"/>
        </w:rPr>
        <w:t>Проектная организация:</w:t>
      </w:r>
    </w:p>
    <w:p w:rsidR="00F2380E" w:rsidRPr="004702B4" w:rsidRDefault="00F2380E" w:rsidP="00F2380E">
      <w:pPr>
        <w:pBdr>
          <w:bottom w:val="single" w:sz="4" w:space="1" w:color="auto"/>
        </w:pBdr>
        <w:tabs>
          <w:tab w:val="num" w:pos="284"/>
        </w:tabs>
        <w:ind w:firstLine="284"/>
        <w:jc w:val="center"/>
        <w:rPr>
          <w:rStyle w:val="9"/>
          <w:sz w:val="24"/>
          <w:szCs w:val="24"/>
        </w:rPr>
      </w:pPr>
    </w:p>
    <w:p w:rsidR="00F2380E" w:rsidRPr="004702B4" w:rsidRDefault="00F2380E" w:rsidP="00F2380E">
      <w:pPr>
        <w:tabs>
          <w:tab w:val="num" w:pos="284"/>
        </w:tabs>
        <w:ind w:firstLine="284"/>
        <w:jc w:val="center"/>
        <w:rPr>
          <w:rStyle w:val="9"/>
          <w:rFonts w:ascii="Calibri" w:hAnsi="Calibri"/>
          <w:sz w:val="26"/>
          <w:szCs w:val="26"/>
        </w:rPr>
      </w:pPr>
      <w:r w:rsidRPr="004702B4">
        <w:rPr>
          <w:rStyle w:val="9"/>
        </w:rPr>
        <w:t>(указываются наименование, почтовый адрес, основной государственный регистрационный номер и</w:t>
      </w:r>
      <w:r w:rsidRPr="004702B4">
        <w:rPr>
          <w:rStyle w:val="9"/>
        </w:rPr>
        <w:br/>
        <w:t>идентификационный номер налогоплательщика)</w:t>
      </w:r>
    </w:p>
    <w:p w:rsidR="00F2380E" w:rsidRPr="004702B4" w:rsidRDefault="00F2380E" w:rsidP="00F2380E">
      <w:pPr>
        <w:pStyle w:val="90"/>
        <w:numPr>
          <w:ilvl w:val="0"/>
          <w:numId w:val="9"/>
        </w:numPr>
        <w:shd w:val="clear" w:color="auto" w:fill="auto"/>
        <w:spacing w:before="0" w:after="1" w:line="276" w:lineRule="auto"/>
        <w:jc w:val="left"/>
        <w:rPr>
          <w:rStyle w:val="2"/>
          <w:sz w:val="20"/>
          <w:szCs w:val="20"/>
        </w:rPr>
      </w:pPr>
      <w:r w:rsidRPr="004702B4">
        <w:rPr>
          <w:rStyle w:val="2"/>
        </w:rPr>
        <w:t>Вид работ: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131" w:line="276" w:lineRule="auto"/>
        <w:ind w:left="284"/>
        <w:rPr>
          <w:rStyle w:val="9"/>
          <w:sz w:val="24"/>
          <w:szCs w:val="28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131" w:line="276" w:lineRule="auto"/>
        <w:ind w:left="284"/>
        <w:rPr>
          <w:sz w:val="20"/>
          <w:szCs w:val="28"/>
        </w:rPr>
      </w:pPr>
      <w:r w:rsidRPr="004702B4">
        <w:rPr>
          <w:rStyle w:val="9"/>
          <w:sz w:val="20"/>
          <w:szCs w:val="28"/>
        </w:rPr>
        <w:t>(строительство, реконструкция, капитальный ремонт (далее - строительство)</w:t>
      </w:r>
    </w:p>
    <w:p w:rsidR="00F2380E" w:rsidRPr="004702B4" w:rsidRDefault="00F2380E" w:rsidP="00F2380E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76" w:lineRule="auto"/>
        <w:jc w:val="left"/>
        <w:rPr>
          <w:rStyle w:val="2"/>
        </w:rPr>
      </w:pPr>
      <w:r w:rsidRPr="004702B4">
        <w:rPr>
          <w:rStyle w:val="2"/>
        </w:rPr>
        <w:t>Источник финансирования строительства объекта: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84" w:line="276" w:lineRule="auto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84" w:line="276" w:lineRule="auto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наименование источников финансирования,</w:t>
      </w:r>
      <w:r w:rsidRPr="004702B4">
        <w:rPr>
          <w:rStyle w:val="9"/>
          <w:sz w:val="20"/>
          <w:szCs w:val="20"/>
        </w:rPr>
        <w:br/>
        <w:t>в том числе федеральный бюджет, региональный бюджет, местный бюджет, внебюджетные средства)</w:t>
      </w:r>
    </w:p>
    <w:p w:rsidR="00F2380E" w:rsidRPr="004702B4" w:rsidRDefault="00F2380E" w:rsidP="00F2380E">
      <w:pPr>
        <w:pStyle w:val="90"/>
        <w:shd w:val="clear" w:color="auto" w:fill="auto"/>
        <w:spacing w:before="0" w:after="84" w:line="276" w:lineRule="auto"/>
        <w:jc w:val="left"/>
        <w:rPr>
          <w:rStyle w:val="9"/>
          <w:sz w:val="20"/>
          <w:szCs w:val="20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left"/>
        <w:rPr>
          <w:rStyle w:val="2"/>
        </w:rPr>
      </w:pPr>
      <w:r w:rsidRPr="004702B4">
        <w:rPr>
          <w:rStyle w:val="2"/>
        </w:rPr>
        <w:t>Технические условия на подключение (присоединение) объекта к сетям инженерно-технического обеспечения (при наличии):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709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left"/>
        <w:rPr>
          <w:rStyle w:val="2"/>
        </w:rPr>
      </w:pPr>
      <w:r w:rsidRPr="004702B4">
        <w:rPr>
          <w:rStyle w:val="2"/>
        </w:rPr>
        <w:t>Требования к выделению этапов строительства объекта: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0" w:line="276" w:lineRule="auto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0" w:line="276" w:lineRule="auto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сведения о необходимости выделения этапов строительства)</w:t>
      </w:r>
    </w:p>
    <w:p w:rsidR="00F2380E" w:rsidRPr="004702B4" w:rsidRDefault="00F2380E" w:rsidP="00F2380E">
      <w:pPr>
        <w:pStyle w:val="90"/>
        <w:shd w:val="clear" w:color="auto" w:fill="auto"/>
        <w:spacing w:before="0" w:after="0" w:line="276" w:lineRule="auto"/>
        <w:rPr>
          <w:sz w:val="20"/>
          <w:szCs w:val="28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left"/>
        <w:rPr>
          <w:rStyle w:val="2"/>
        </w:rPr>
      </w:pPr>
      <w:r w:rsidRPr="004702B4">
        <w:rPr>
          <w:rStyle w:val="2"/>
        </w:rPr>
        <w:t>Срок строительства объекта: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-142"/>
        </w:tabs>
        <w:spacing w:before="0" w:after="0" w:line="276" w:lineRule="auto"/>
        <w:ind w:left="284"/>
        <w:rPr>
          <w:rStyle w:val="2"/>
          <w:sz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-142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709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</w:pPr>
      <w:r w:rsidRPr="004702B4">
        <w:rPr>
          <w:rStyle w:val="2"/>
        </w:rPr>
        <w:t xml:space="preserve">Идентификационные признаки объекта устанавливаются в соответствии со статьей 4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4702B4">
          <w:rPr>
            <w:rStyle w:val="2"/>
          </w:rPr>
          <w:t>2009 г</w:t>
        </w:r>
      </w:smartTag>
      <w:r w:rsidRPr="004702B4">
        <w:rPr>
          <w:rStyle w:val="2"/>
        </w:rPr>
        <w:t>. № 384- ФЗ «Технический регламент о безопасности зданий и сооружений» (Собрание законодательства Российской Федерации, 2010, № 1, ст. 5; 2013, № 27, ст. 3477) и включают в себя:</w:t>
      </w:r>
    </w:p>
    <w:p w:rsidR="00F2380E" w:rsidRPr="004702B4" w:rsidRDefault="00F2380E" w:rsidP="00F2380E">
      <w:pPr>
        <w:pStyle w:val="20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76" w:lineRule="auto"/>
        <w:ind w:hanging="896"/>
        <w:jc w:val="both"/>
        <w:rPr>
          <w:rStyle w:val="2"/>
        </w:rPr>
      </w:pPr>
      <w:r w:rsidRPr="004702B4">
        <w:rPr>
          <w:rStyle w:val="2"/>
        </w:rPr>
        <w:t>Назначение: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709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851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284"/>
        </w:tabs>
        <w:spacing w:before="0" w:after="0" w:line="276" w:lineRule="auto"/>
        <w:ind w:left="284"/>
        <w:rPr>
          <w:sz w:val="24"/>
          <w:szCs w:val="24"/>
        </w:rPr>
      </w:pPr>
    </w:p>
    <w:p w:rsidR="00F2380E" w:rsidRPr="004702B4" w:rsidRDefault="00F2380E" w:rsidP="00F2380E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left="284"/>
        <w:rPr>
          <w:u w:val="single"/>
        </w:rPr>
      </w:pPr>
    </w:p>
    <w:p w:rsidR="00F2380E" w:rsidRPr="004702B4" w:rsidRDefault="00F2380E" w:rsidP="00F2380E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left"/>
        <w:rPr>
          <w:rStyle w:val="2"/>
        </w:rPr>
      </w:pPr>
      <w:r w:rsidRPr="004702B4">
        <w:rPr>
          <w:rStyle w:val="2"/>
        </w:rPr>
        <w:t>Принадлежность к опасным производственным объектам: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851"/>
        </w:tabs>
        <w:spacing w:before="0" w:after="13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851"/>
        </w:tabs>
        <w:spacing w:before="0" w:after="130" w:line="276" w:lineRule="auto"/>
        <w:ind w:left="284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(при принадлежности объекта к опасным производственным объектам также указываются категория и класс</w:t>
      </w:r>
      <w:r w:rsidRPr="004702B4">
        <w:rPr>
          <w:sz w:val="20"/>
          <w:szCs w:val="28"/>
        </w:rPr>
        <w:t xml:space="preserve"> </w:t>
      </w:r>
      <w:r w:rsidRPr="004702B4">
        <w:rPr>
          <w:rStyle w:val="9"/>
          <w:sz w:val="20"/>
          <w:szCs w:val="28"/>
        </w:rPr>
        <w:t>опасности объекта)</w:t>
      </w:r>
    </w:p>
    <w:p w:rsidR="00F2380E" w:rsidRPr="004702B4" w:rsidRDefault="00F2380E" w:rsidP="00F2380E">
      <w:pPr>
        <w:pStyle w:val="90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130" w:line="276" w:lineRule="auto"/>
        <w:ind w:left="284" w:firstLine="0"/>
        <w:jc w:val="left"/>
        <w:rPr>
          <w:sz w:val="20"/>
          <w:szCs w:val="28"/>
        </w:rPr>
      </w:pPr>
      <w:r w:rsidRPr="004702B4">
        <w:rPr>
          <w:rStyle w:val="2"/>
        </w:rPr>
        <w:t>Пожарная и взрывопожарная опасность: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851"/>
        </w:tabs>
        <w:spacing w:before="0" w:after="122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851"/>
        </w:tabs>
        <w:spacing w:before="0" w:after="122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категория пожарной (взрывопожарной) опасности объекта)</w:t>
      </w:r>
    </w:p>
    <w:p w:rsidR="00F2380E" w:rsidRPr="004702B4" w:rsidRDefault="00F2380E" w:rsidP="00F2380E">
      <w:pPr>
        <w:pStyle w:val="90"/>
        <w:numPr>
          <w:ilvl w:val="1"/>
          <w:numId w:val="2"/>
        </w:numPr>
        <w:shd w:val="clear" w:color="auto" w:fill="auto"/>
        <w:tabs>
          <w:tab w:val="left" w:pos="851"/>
          <w:tab w:val="left" w:pos="1418"/>
        </w:tabs>
        <w:spacing w:before="0" w:after="122" w:line="276" w:lineRule="auto"/>
        <w:ind w:left="284" w:firstLine="0"/>
        <w:jc w:val="left"/>
        <w:rPr>
          <w:rStyle w:val="2"/>
        </w:rPr>
      </w:pPr>
      <w:r w:rsidRPr="004702B4">
        <w:rPr>
          <w:rStyle w:val="2"/>
        </w:rPr>
        <w:t>Наличие помещений с постоянным пребыванием людей: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851"/>
          <w:tab w:val="left" w:pos="1560"/>
        </w:tabs>
        <w:spacing w:before="0" w:after="122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1418"/>
        </w:tabs>
        <w:spacing w:before="0" w:after="0" w:line="276" w:lineRule="auto"/>
        <w:ind w:left="284" w:firstLine="0"/>
        <w:jc w:val="left"/>
        <w:rPr>
          <w:rStyle w:val="2"/>
        </w:rPr>
      </w:pPr>
      <w:r w:rsidRPr="004702B4">
        <w:rPr>
          <w:rStyle w:val="2"/>
        </w:rPr>
        <w:lastRenderedPageBreak/>
        <w:t xml:space="preserve">Уровень ответственности (устанавливаются согласно пункту 7 части 1 и части 7 статьи 4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4702B4">
          <w:rPr>
            <w:rStyle w:val="2"/>
          </w:rPr>
          <w:t>2009 г</w:t>
        </w:r>
      </w:smartTag>
      <w:r w:rsidRPr="004702B4">
        <w:rPr>
          <w:rStyle w:val="2"/>
        </w:rPr>
        <w:t>. № 384- ФЗ «Технический регламент о безопасности зданий и сооружений»: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1418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 xml:space="preserve"> (повышенный, нормальный, пониженный)</w:t>
      </w:r>
    </w:p>
    <w:p w:rsidR="00F2380E" w:rsidRPr="004702B4" w:rsidRDefault="00F2380E" w:rsidP="00F2380E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left="284"/>
        <w:rPr>
          <w:rStyle w:val="9"/>
          <w:sz w:val="20"/>
          <w:szCs w:val="20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о необходимости соответствия проектной документации обоснованию безопасности опасного производственного объекта: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709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0" w:line="276" w:lineRule="auto"/>
        <w:rPr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в случае подготовки проектной документации</w:t>
      </w:r>
      <w:r w:rsidRPr="004702B4">
        <w:rPr>
          <w:rStyle w:val="9"/>
          <w:sz w:val="20"/>
          <w:szCs w:val="28"/>
        </w:rPr>
        <w:br/>
        <w:t>в отношении опасного производственного объекта)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качеству, конкурентоспособности, экологичности и энергоэффективности проектных решений: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0" w:line="276" w:lineRule="auto"/>
        <w:rPr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«С»)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Необходимость выполнения инженерных изысканий для подготовки проектной документации: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121" w:line="276" w:lineRule="auto"/>
        <w:ind w:left="426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121" w:line="276" w:lineRule="auto"/>
        <w:ind w:left="284"/>
        <w:rPr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Предполагаемая (предельная) стоимость строительства объекта: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0" w:line="276" w:lineRule="auto"/>
        <w:ind w:left="426" w:firstLine="141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0" w:line="276" w:lineRule="auto"/>
        <w:ind w:left="426"/>
        <w:jc w:val="both"/>
        <w:rPr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(указывается стоимость строительства объекта, определенная с применением укрупненных нормативов цены строительства, а при их отсутствии –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</w:t>
      </w:r>
      <w:r w:rsidRPr="004702B4">
        <w:rPr>
          <w:sz w:val="20"/>
          <w:szCs w:val="28"/>
        </w:rPr>
        <w:t xml:space="preserve"> </w:t>
      </w:r>
      <w:r w:rsidRPr="004702B4">
        <w:rPr>
          <w:rStyle w:val="9"/>
          <w:sz w:val="20"/>
          <w:szCs w:val="28"/>
        </w:rPr>
        <w:t>осуществлять строительство)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Сведения об источниках финансирования строительства объекта: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1262"/>
        </w:tabs>
        <w:spacing w:before="0" w:after="0" w:line="276" w:lineRule="auto"/>
        <w:ind w:left="426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2"/>
        <w:numPr>
          <w:ilvl w:val="0"/>
          <w:numId w:val="8"/>
        </w:numPr>
        <w:shd w:val="clear" w:color="auto" w:fill="auto"/>
        <w:tabs>
          <w:tab w:val="left" w:pos="2694"/>
        </w:tabs>
        <w:spacing w:after="85" w:line="276" w:lineRule="auto"/>
        <w:jc w:val="both"/>
      </w:pPr>
      <w:bookmarkStart w:id="3" w:name="bookmark7"/>
      <w:r w:rsidRPr="004702B4">
        <w:rPr>
          <w:rStyle w:val="21"/>
          <w:bCs/>
        </w:rPr>
        <w:t>Требования к проектным решениям</w:t>
      </w:r>
      <w:bookmarkEnd w:id="3"/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схеме планировочной организации земельного участка: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spacing w:before="0" w:after="126" w:line="276" w:lineRule="auto"/>
        <w:ind w:left="426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126" w:line="276" w:lineRule="auto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для объектов производственного и непроизводственного назначения)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проекту полосы отвода:</w:t>
      </w:r>
    </w:p>
    <w:p w:rsidR="00F2380E" w:rsidRPr="004702B4" w:rsidRDefault="00C56F3E" w:rsidP="00F2380E">
      <w:pPr>
        <w:pStyle w:val="90"/>
        <w:pBdr>
          <w:bottom w:val="single" w:sz="4" w:space="1" w:color="auto"/>
        </w:pBdr>
        <w:shd w:val="clear" w:color="auto" w:fill="auto"/>
        <w:spacing w:before="0" w:after="98" w:line="276" w:lineRule="auto"/>
        <w:ind w:left="426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 xml:space="preserve"> </w:t>
      </w:r>
    </w:p>
    <w:p w:rsidR="00F2380E" w:rsidRPr="004702B4" w:rsidRDefault="00F2380E" w:rsidP="00F2380E">
      <w:pPr>
        <w:pStyle w:val="90"/>
        <w:shd w:val="clear" w:color="auto" w:fill="auto"/>
        <w:spacing w:before="0" w:after="98" w:line="276" w:lineRule="auto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для линейных объектов)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lastRenderedPageBreak/>
        <w:t>Требования к архитектурно-художественным решениям, включая требования к графическим материалам:</w:t>
      </w:r>
    </w:p>
    <w:p w:rsidR="00F2380E" w:rsidRPr="004702B4" w:rsidRDefault="00F2380E" w:rsidP="00F2380E">
      <w:pPr>
        <w:pBdr>
          <w:bottom w:val="single" w:sz="4" w:space="1" w:color="auto"/>
        </w:pBdr>
        <w:ind w:left="426"/>
        <w:jc w:val="center"/>
        <w:rPr>
          <w:rStyle w:val="9"/>
          <w:sz w:val="24"/>
          <w:szCs w:val="24"/>
        </w:rPr>
      </w:pPr>
    </w:p>
    <w:p w:rsidR="00F2380E" w:rsidRPr="004702B4" w:rsidRDefault="00F2380E" w:rsidP="00F2380E">
      <w:pPr>
        <w:jc w:val="center"/>
        <w:rPr>
          <w:szCs w:val="28"/>
        </w:rPr>
      </w:pPr>
      <w:r w:rsidRPr="004702B4">
        <w:rPr>
          <w:rStyle w:val="9"/>
          <w:szCs w:val="28"/>
        </w:rPr>
        <w:t>(указываются для объектов производственного и непроизводственного назначения)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 xml:space="preserve"> Требования к технологическим решениям: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spacing w:before="0" w:after="6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60" w:line="276" w:lineRule="auto"/>
        <w:ind w:left="284"/>
        <w:jc w:val="both"/>
      </w:pPr>
      <w:r w:rsidRPr="004702B4">
        <w:rPr>
          <w:rStyle w:val="2"/>
        </w:rPr>
        <w:t>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</w:p>
    <w:p w:rsidR="00F2380E" w:rsidRPr="004702B4" w:rsidRDefault="00F2380E" w:rsidP="00F2380E">
      <w:pPr>
        <w:pStyle w:val="20"/>
        <w:numPr>
          <w:ilvl w:val="1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1443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Порядок выбора и применения материалов, изделий, конструкций, оборудования и их согласования застройщиком (техническим заказчиком):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</w:r>
    </w:p>
    <w:p w:rsidR="00F2380E" w:rsidRPr="004702B4" w:rsidRDefault="00F2380E" w:rsidP="00F2380E">
      <w:pPr>
        <w:pStyle w:val="20"/>
        <w:numPr>
          <w:ilvl w:val="1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1418"/>
        </w:tabs>
        <w:spacing w:before="0" w:after="0" w:line="276" w:lineRule="auto"/>
        <w:ind w:left="284" w:firstLine="0"/>
        <w:jc w:val="left"/>
        <w:rPr>
          <w:rStyle w:val="2"/>
        </w:rPr>
      </w:pPr>
      <w:r w:rsidRPr="004702B4">
        <w:rPr>
          <w:rStyle w:val="2"/>
        </w:rPr>
        <w:t>Требования к строительным конструкциям: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(в том числе указываются требования по применению в конструкциях и отделке высококачественных</w:t>
      </w:r>
      <w:r w:rsidRPr="004702B4">
        <w:rPr>
          <w:rStyle w:val="9"/>
          <w:sz w:val="20"/>
          <w:szCs w:val="28"/>
        </w:rPr>
        <w:br/>
        <w:t>износоустойчивых, экологически чистых материалов)</w:t>
      </w:r>
    </w:p>
    <w:p w:rsidR="00F2380E" w:rsidRPr="004702B4" w:rsidRDefault="00F2380E" w:rsidP="00F2380E">
      <w:pPr>
        <w:pStyle w:val="20"/>
        <w:numPr>
          <w:ilvl w:val="1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1458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фундаментам: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2"/>
          <w:sz w:val="24"/>
          <w:szCs w:val="24"/>
          <w:u w:val="single"/>
        </w:rPr>
      </w:pPr>
    </w:p>
    <w:p w:rsidR="00F2380E" w:rsidRPr="004702B4" w:rsidRDefault="00F2380E" w:rsidP="00F2380E">
      <w:pPr>
        <w:pStyle w:val="2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разработки решений фундаментов с учетом результатов инженерных изысканий, а также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технико-экономического сравнения вариантов)</w:t>
      </w:r>
    </w:p>
    <w:p w:rsidR="00F2380E" w:rsidRPr="004702B4" w:rsidRDefault="00F2380E" w:rsidP="00F2380E">
      <w:pPr>
        <w:pStyle w:val="20"/>
        <w:numPr>
          <w:ilvl w:val="1"/>
          <w:numId w:val="10"/>
        </w:numPr>
        <w:shd w:val="clear" w:color="auto" w:fill="auto"/>
        <w:tabs>
          <w:tab w:val="left" w:pos="567"/>
          <w:tab w:val="left" w:pos="709"/>
          <w:tab w:val="left" w:pos="1134"/>
          <w:tab w:val="left" w:pos="1458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стенам, подвалам и цокольному этажу: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709"/>
          <w:tab w:val="left" w:pos="1134"/>
          <w:tab w:val="left" w:pos="1458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наружным стенам: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709"/>
          <w:tab w:val="left" w:pos="1134"/>
          <w:tab w:val="left" w:pos="1458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внутренним стенам и перегородкам: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458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перекрытиям: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458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колоннам, ригелям: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</w: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458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lastRenderedPageBreak/>
        <w:t>Требования к лестницам: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602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полам: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597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кровле:</w:t>
      </w:r>
    </w:p>
    <w:p w:rsidR="00F2380E" w:rsidRPr="004702B4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0"/>
          <w:szCs w:val="20"/>
        </w:rPr>
      </w:pP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602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витражам, окнам:</w:t>
      </w:r>
    </w:p>
    <w:p w:rsidR="00F2380E" w:rsidRPr="00145F63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shd w:val="clear" w:color="auto" w:fill="auto"/>
        <w:tabs>
          <w:tab w:val="left" w:pos="567"/>
          <w:tab w:val="left" w:pos="709"/>
          <w:tab w:val="left" w:pos="1134"/>
          <w:tab w:val="left" w:pos="1602"/>
        </w:tabs>
        <w:spacing w:before="0" w:after="0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602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дверям:</w:t>
      </w:r>
    </w:p>
    <w:p w:rsidR="00F2380E" w:rsidRPr="000F2EE3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применения материалов, изделий, конструкций либо определяются конкретные требования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к материалам, изделиям, конструкциям)</w:t>
      </w: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0"/>
          <w:szCs w:val="20"/>
        </w:rPr>
      </w:pP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602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внутренней отделке:</w:t>
      </w:r>
    </w:p>
    <w:p w:rsidR="00F2380E" w:rsidRPr="000F2EE3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эстетические и эксплуатационные характеристики отделочных материалов, включая текстуру</w:t>
      </w:r>
      <w:r w:rsidRPr="004702B4">
        <w:rPr>
          <w:rStyle w:val="9"/>
          <w:sz w:val="20"/>
          <w:szCs w:val="28"/>
        </w:rPr>
        <w:br/>
        <w:t>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</w: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0"/>
          <w:szCs w:val="28"/>
        </w:rPr>
      </w:pP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622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наружной отделке:</w:t>
      </w:r>
    </w:p>
    <w:p w:rsidR="00F2380E" w:rsidRPr="000F2EE3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эстетические и эксплуатационные характеристики отделочных материалов, включая текстуру</w:t>
      </w:r>
      <w:r w:rsidRPr="004702B4">
        <w:rPr>
          <w:rStyle w:val="9"/>
          <w:sz w:val="20"/>
          <w:szCs w:val="28"/>
        </w:rPr>
        <w:br/>
        <w:t>поверхности, цветовую гамму и оттенки, необходимость применения материалов для наружной отделки объекта на</w:t>
      </w:r>
      <w:r w:rsidRPr="004702B4">
        <w:rPr>
          <w:sz w:val="20"/>
          <w:szCs w:val="28"/>
        </w:rPr>
        <w:t xml:space="preserve"> </w:t>
      </w:r>
      <w:r w:rsidRPr="004702B4">
        <w:rPr>
          <w:rStyle w:val="9"/>
          <w:sz w:val="20"/>
          <w:szCs w:val="28"/>
        </w:rPr>
        <w:t>основании вариантов цветовых решений фасадов объекта)</w:t>
      </w: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582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обеспечению безопасности объекта при опасных природных процессах и явлениях и техногенных воздействиях:</w:t>
      </w:r>
    </w:p>
    <w:p w:rsidR="00F2380E" w:rsidRPr="000F2EE3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126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126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</w:t>
      </w:r>
      <w:proofErr w:type="gramStart"/>
      <w:r w:rsidRPr="004702B4">
        <w:rPr>
          <w:rStyle w:val="9"/>
          <w:sz w:val="20"/>
          <w:szCs w:val="20"/>
        </w:rPr>
        <w:t>указываются в случае если</w:t>
      </w:r>
      <w:proofErr w:type="gramEnd"/>
      <w:r w:rsidRPr="004702B4">
        <w:rPr>
          <w:rStyle w:val="9"/>
          <w:sz w:val="20"/>
          <w:szCs w:val="20"/>
        </w:rPr>
        <w:t xml:space="preserve"> строительство и эксплуатация объекта планируется в сложных природных условиях)</w:t>
      </w:r>
    </w:p>
    <w:p w:rsidR="00F2380E" w:rsidRPr="004702B4" w:rsidRDefault="00F2380E" w:rsidP="00F2380E">
      <w:pPr>
        <w:pStyle w:val="20"/>
        <w:numPr>
          <w:ilvl w:val="1"/>
          <w:numId w:val="4"/>
        </w:numPr>
        <w:shd w:val="clear" w:color="auto" w:fill="auto"/>
        <w:tabs>
          <w:tab w:val="left" w:pos="567"/>
          <w:tab w:val="left" w:pos="709"/>
          <w:tab w:val="left" w:pos="1134"/>
          <w:tab w:val="left" w:pos="1617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инженерной защите территории объекта:</w:t>
      </w:r>
    </w:p>
    <w:p w:rsidR="00F2380E" w:rsidRPr="000F2EE3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97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97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</w:t>
      </w:r>
      <w:proofErr w:type="gramStart"/>
      <w:r w:rsidRPr="004702B4">
        <w:rPr>
          <w:rStyle w:val="9"/>
          <w:sz w:val="20"/>
          <w:szCs w:val="20"/>
        </w:rPr>
        <w:t>указываются в случае если</w:t>
      </w:r>
      <w:proofErr w:type="gramEnd"/>
      <w:r w:rsidRPr="004702B4">
        <w:rPr>
          <w:rStyle w:val="9"/>
          <w:sz w:val="20"/>
          <w:szCs w:val="20"/>
        </w:rPr>
        <w:t xml:space="preserve"> строительство и эксплуатация объекта планируется в сложных природных условиях)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lastRenderedPageBreak/>
        <w:t>Требования к технологическим и конструктивным решениям линейного объекта:</w:t>
      </w:r>
    </w:p>
    <w:p w:rsidR="00F2380E" w:rsidRPr="000F2EE3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93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93" w:line="276" w:lineRule="auto"/>
        <w:ind w:left="284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для линейных объектов)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зданиям, строениям и сооружениям, входящим в инфраструктуру линейного объекта:</w:t>
      </w:r>
    </w:p>
    <w:p w:rsidR="00F2380E" w:rsidRPr="000F2EE3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93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131" w:line="276" w:lineRule="auto"/>
        <w:ind w:left="284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для линейных объектов)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78" w:line="276" w:lineRule="auto"/>
        <w:ind w:left="284"/>
        <w:jc w:val="both"/>
      </w:pPr>
      <w:r w:rsidRPr="004702B4">
        <w:rPr>
          <w:rStyle w:val="2"/>
        </w:rPr>
        <w:t xml:space="preserve">Требования к инженерно-техническим решениям: </w:t>
      </w:r>
    </w:p>
    <w:p w:rsidR="00F2380E" w:rsidRPr="004702B4" w:rsidRDefault="00F2380E" w:rsidP="00F2380E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276"/>
        </w:tabs>
        <w:spacing w:before="0" w:after="93" w:line="276" w:lineRule="auto"/>
        <w:ind w:left="284" w:firstLine="0"/>
        <w:jc w:val="both"/>
      </w:pPr>
      <w:r w:rsidRPr="004702B4">
        <w:rPr>
          <w:rStyle w:val="2"/>
        </w:rPr>
        <w:t>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Отопление:</w:t>
      </w:r>
    </w:p>
    <w:p w:rsidR="00F2380E" w:rsidRPr="00FD1D16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u w:val="single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Вентиляция: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Водопровод:</w:t>
      </w:r>
    </w:p>
    <w:p w:rsidR="00F2380E" w:rsidRPr="006658AF" w:rsidRDefault="00F2380E" w:rsidP="00F2380E">
      <w:pPr>
        <w:pStyle w:val="a5"/>
        <w:pBdr>
          <w:bottom w:val="single" w:sz="4" w:space="1" w:color="auto"/>
        </w:pBdr>
        <w:ind w:left="284" w:firstLine="42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 xml:space="preserve">Канализация: 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Электроснабжение: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Телефонизация: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Радиофикация: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Информационно-телекоммуникационная сеть «Интернет»: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Телевидение: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304A25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 xml:space="preserve"> Газификация: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833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lastRenderedPageBreak/>
        <w:t>Автоматизация и диспетчеризация: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276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 xml:space="preserve">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 </w:t>
      </w: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833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Водоснабжение: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Водоотведение: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Теплоснабжение: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Электроснабжение: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Телефонизация: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Радиофикация: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9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Информационно-телекоммуникационная сеть «Интернет»: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94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Телевидение: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567"/>
          <w:tab w:val="left" w:pos="709"/>
          <w:tab w:val="left" w:pos="1134"/>
          <w:tab w:val="left" w:pos="1833"/>
        </w:tabs>
        <w:spacing w:before="0" w:after="0" w:line="276" w:lineRule="auto"/>
        <w:ind w:left="284" w:firstLine="0"/>
        <w:jc w:val="both"/>
      </w:pPr>
      <w:r w:rsidRPr="004702B4">
        <w:rPr>
          <w:rStyle w:val="2"/>
        </w:rPr>
        <w:t>Газоснабжение:</w:t>
      </w:r>
      <w:r w:rsidRPr="004702B4">
        <w:t xml:space="preserve"> 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689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2"/>
          <w:numId w:val="5"/>
        </w:numPr>
        <w:shd w:val="clear" w:color="auto" w:fill="auto"/>
        <w:tabs>
          <w:tab w:val="left" w:pos="1134"/>
          <w:tab w:val="left" w:pos="1418"/>
          <w:tab w:val="left" w:pos="1985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 xml:space="preserve">Иные сети инженерно-технического обеспечения: </w:t>
      </w:r>
    </w:p>
    <w:p w:rsidR="00F2380E" w:rsidRPr="006658A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1134"/>
          <w:tab w:val="left" w:pos="1418"/>
          <w:tab w:val="left" w:pos="1985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 xml:space="preserve">Требования к мероприятиям по охране окружающей среды: </w:t>
      </w:r>
    </w:p>
    <w:p w:rsidR="00F2380E" w:rsidRPr="006E7B4F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мероприятиям по обеспечению пожарной безопасности:</w:t>
      </w:r>
    </w:p>
    <w:p w:rsidR="00F2380E" w:rsidRPr="001F4FB9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</w:r>
    </w:p>
    <w:p w:rsidR="00F2380E" w:rsidRPr="001F4FB9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 xml:space="preserve">Требования к мероприятиям по обеспечению доступа инвалидов к </w:t>
      </w:r>
      <w:r w:rsidRPr="004702B4">
        <w:rPr>
          <w:rStyle w:val="2"/>
        </w:rPr>
        <w:lastRenderedPageBreak/>
        <w:t>объекту:</w:t>
      </w:r>
    </w:p>
    <w:p w:rsidR="00F2380E" w:rsidRPr="00C17F45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0"/>
          <w:tab w:val="left" w:pos="567"/>
          <w:tab w:val="left" w:pos="709"/>
          <w:tab w:val="left" w:pos="1134"/>
        </w:tabs>
        <w:spacing w:before="0" w:after="84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 xml:space="preserve">(указываются для объектов здравоохранения, образования, культуры, отдыха, спорта и иных объектов </w:t>
      </w:r>
      <w:proofErr w:type="spellStart"/>
      <w:r w:rsidRPr="004702B4">
        <w:rPr>
          <w:rStyle w:val="9"/>
          <w:sz w:val="20"/>
          <w:szCs w:val="20"/>
        </w:rPr>
        <w:t>социальнокультурного</w:t>
      </w:r>
      <w:proofErr w:type="spellEnd"/>
      <w:r w:rsidRPr="004702B4">
        <w:rPr>
          <w:rStyle w:val="9"/>
          <w:sz w:val="20"/>
          <w:szCs w:val="20"/>
        </w:rPr>
        <w:t xml:space="preserve">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инженерно-техническому укреплению объекта в целях обеспечения его антитеррористической защищенности:</w:t>
      </w:r>
    </w:p>
    <w:p w:rsidR="00F2380E" w:rsidRPr="00AF63BF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 xml:space="preserve"> 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№ 1244 «Об антитеррористической защищенности объектов (территорий)» (Собрание законодательства Российской Федерации, 2013, № 52, ст. 7220, 2016, №50, ст. 7108; 2017, № 31, ст. 4929, № 33, ст. 5192)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</w:p>
    <w:p w:rsidR="00F2380E" w:rsidRPr="0076791E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92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технической эксплуатации и техническому обслуживанию объекта:</w:t>
      </w:r>
    </w:p>
    <w:p w:rsidR="00F2380E" w:rsidRPr="0076791E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проекту организации строительства объекта:</w:t>
      </w:r>
    </w:p>
    <w:p w:rsidR="00F2380E" w:rsidRPr="00211E7C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</w:r>
    </w:p>
    <w:p w:rsidR="00F2380E" w:rsidRPr="00211E7C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</w:t>
      </w:r>
    </w:p>
    <w:p w:rsidR="00F2380E" w:rsidRPr="00211E7C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88" w:line="276" w:lineRule="auto"/>
        <w:ind w:left="284"/>
        <w:jc w:val="both"/>
        <w:rPr>
          <w:sz w:val="20"/>
          <w:szCs w:val="20"/>
        </w:rPr>
      </w:pPr>
      <w:r w:rsidRPr="004702B4">
        <w:rPr>
          <w:rStyle w:val="9"/>
          <w:sz w:val="20"/>
          <w:szCs w:val="20"/>
        </w:rPr>
        <w:t xml:space="preserve"> 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 xml:space="preserve">Требования к разработке проекта восстановления (рекультивации) </w:t>
      </w:r>
      <w:r w:rsidRPr="004702B4">
        <w:rPr>
          <w:rStyle w:val="2"/>
        </w:rPr>
        <w:lastRenderedPageBreak/>
        <w:t>нарушенных земель или плодородного слоя:</w:t>
      </w:r>
    </w:p>
    <w:p w:rsidR="00F2380E" w:rsidRPr="00211E7C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85" w:line="276" w:lineRule="auto"/>
        <w:ind w:left="284"/>
        <w:rPr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при необходимости)</w:t>
      </w:r>
    </w:p>
    <w:p w:rsidR="00F2380E" w:rsidRPr="004702B4" w:rsidRDefault="00F2380E" w:rsidP="00F2380E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</w:pPr>
      <w:r w:rsidRPr="004702B4">
        <w:rPr>
          <w:rStyle w:val="2"/>
        </w:rPr>
        <w:t>Требования к местам складирования излишков грунта и (или) мусора при строительстве и протяженность маршрута их доставки:</w:t>
      </w:r>
    </w:p>
    <w:p w:rsidR="00F2380E" w:rsidRPr="00211E7C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(указываются при необходимости с учетом требований правовых</w:t>
      </w:r>
      <w:r w:rsidRPr="004702B4">
        <w:rPr>
          <w:rStyle w:val="9"/>
          <w:sz w:val="28"/>
          <w:szCs w:val="28"/>
        </w:rPr>
        <w:t xml:space="preserve"> </w:t>
      </w:r>
      <w:r w:rsidRPr="004702B4">
        <w:rPr>
          <w:rStyle w:val="9"/>
          <w:sz w:val="20"/>
          <w:szCs w:val="20"/>
        </w:rPr>
        <w:t>актов органов местного самоуправления)</w:t>
      </w:r>
    </w:p>
    <w:p w:rsidR="00F2380E" w:rsidRPr="004702B4" w:rsidRDefault="00F2380E" w:rsidP="00F2380E">
      <w:pPr>
        <w:pStyle w:val="9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2"/>
        </w:rPr>
      </w:pPr>
      <w:r w:rsidRPr="004702B4">
        <w:rPr>
          <w:rStyle w:val="2"/>
        </w:rPr>
        <w:t>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F2380E" w:rsidRPr="00211E7C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в случае необходимости выполнения научно-исследовательских и опытно-конструкторских работ при</w:t>
      </w:r>
      <w:r w:rsidRPr="004702B4">
        <w:rPr>
          <w:sz w:val="20"/>
          <w:szCs w:val="28"/>
        </w:rPr>
        <w:t xml:space="preserve"> </w:t>
      </w:r>
      <w:r w:rsidRPr="004702B4">
        <w:rPr>
          <w:rStyle w:val="9"/>
          <w:sz w:val="20"/>
          <w:szCs w:val="28"/>
        </w:rPr>
        <w:t>проектировании и строительстве объекта)</w:t>
      </w:r>
    </w:p>
    <w:p w:rsidR="00F2380E" w:rsidRPr="004702B4" w:rsidRDefault="00F2380E" w:rsidP="00F2380E">
      <w:pPr>
        <w:pStyle w:val="22"/>
        <w:numPr>
          <w:ilvl w:val="0"/>
          <w:numId w:val="8"/>
        </w:numPr>
        <w:shd w:val="clear" w:color="auto" w:fill="auto"/>
        <w:tabs>
          <w:tab w:val="left" w:pos="567"/>
          <w:tab w:val="left" w:pos="709"/>
          <w:tab w:val="left" w:pos="1134"/>
          <w:tab w:val="left" w:pos="2655"/>
        </w:tabs>
        <w:spacing w:after="82" w:line="276" w:lineRule="auto"/>
        <w:ind w:left="284" w:firstLine="0"/>
        <w:jc w:val="both"/>
      </w:pPr>
      <w:bookmarkStart w:id="4" w:name="bookmark8"/>
      <w:r w:rsidRPr="004702B4">
        <w:rPr>
          <w:rStyle w:val="21"/>
          <w:bCs/>
        </w:rPr>
        <w:t>Иные требования к проектированию</w:t>
      </w:r>
      <w:bookmarkEnd w:id="4"/>
    </w:p>
    <w:p w:rsidR="00F2380E" w:rsidRPr="004702B4" w:rsidRDefault="00F2380E" w:rsidP="00F2380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:rsidR="00F2380E" w:rsidRPr="00FE41BD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40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(указываются в соответствии с постановлением Правительства Российской Федерации от 16 февраля 2008 года № 87 «О составе разделов проектной документации и требованиях к их содержанию» (Собрание законодательства Российской Федерации, 2008, № 8, ст. 744; 2010, № 16, ст. 1920; № 51, ст. 6937; 2013, № 17, ст. 2174; 2014, № 14, ст. 1627; № 50, ст. 7125; 2015, № 45, ст. 6245; 2017, № 29, ст. 4368) с учетом функционального назначения объекта)</w:t>
      </w:r>
    </w:p>
    <w:p w:rsidR="00F2380E" w:rsidRPr="004702B4" w:rsidRDefault="00F2380E" w:rsidP="00F2380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подготовке сметной документации:</w:t>
      </w:r>
    </w:p>
    <w:p w:rsidR="00F2380E" w:rsidRPr="00DF7590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требования к подготовке сметной документации, в том числе метод определения сметной стоимости</w:t>
      </w:r>
      <w:r w:rsidRPr="004702B4">
        <w:rPr>
          <w:sz w:val="20"/>
          <w:szCs w:val="28"/>
        </w:rPr>
        <w:t xml:space="preserve"> </w:t>
      </w:r>
      <w:r w:rsidRPr="004702B4">
        <w:rPr>
          <w:rStyle w:val="9"/>
          <w:sz w:val="20"/>
          <w:szCs w:val="28"/>
        </w:rPr>
        <w:t>строительства)</w:t>
      </w: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jc w:val="both"/>
        <w:rPr>
          <w:rStyle w:val="9"/>
          <w:sz w:val="20"/>
          <w:szCs w:val="28"/>
        </w:rPr>
      </w:pPr>
    </w:p>
    <w:p w:rsidR="00F2380E" w:rsidRPr="004702B4" w:rsidRDefault="00F2380E" w:rsidP="00F2380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разработке специальных технических условий:</w:t>
      </w:r>
    </w:p>
    <w:p w:rsidR="00F2380E" w:rsidRPr="00DF7590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0"/>
          <w:szCs w:val="28"/>
        </w:rPr>
      </w:pPr>
      <w:r w:rsidRPr="004702B4">
        <w:rPr>
          <w:rStyle w:val="9"/>
          <w:sz w:val="20"/>
          <w:szCs w:val="28"/>
        </w:rPr>
        <w:t xml:space="preserve">(указываются в случаях, когда разработка и применение специальных технических условий допускается Федеральным законом от 30 декабря </w:t>
      </w:r>
      <w:smartTag w:uri="urn:schemas-microsoft-com:office:smarttags" w:element="metricconverter">
        <w:smartTagPr>
          <w:attr w:name="ProductID" w:val="2009 г"/>
        </w:smartTagPr>
        <w:r w:rsidRPr="004702B4">
          <w:rPr>
            <w:rStyle w:val="9"/>
            <w:sz w:val="20"/>
            <w:szCs w:val="28"/>
          </w:rPr>
          <w:t>2009 г</w:t>
        </w:r>
      </w:smartTag>
      <w:r w:rsidRPr="004702B4">
        <w:rPr>
          <w:rStyle w:val="9"/>
          <w:sz w:val="20"/>
          <w:szCs w:val="28"/>
        </w:rPr>
        <w:t xml:space="preserve">. № 384-ФЗ «Технический регламент о безопасности зданий и сооружений» и постановлением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4702B4">
          <w:rPr>
            <w:rStyle w:val="9"/>
            <w:sz w:val="20"/>
            <w:szCs w:val="28"/>
          </w:rPr>
          <w:t>2008 г</w:t>
        </w:r>
      </w:smartTag>
      <w:r w:rsidRPr="004702B4">
        <w:rPr>
          <w:rStyle w:val="9"/>
          <w:sz w:val="20"/>
          <w:szCs w:val="28"/>
        </w:rPr>
        <w:t>. К® 87 «О составе разделов проектной</w:t>
      </w:r>
      <w:r w:rsidRPr="004702B4">
        <w:rPr>
          <w:sz w:val="20"/>
          <w:szCs w:val="28"/>
        </w:rPr>
        <w:t xml:space="preserve"> </w:t>
      </w:r>
      <w:r w:rsidRPr="004702B4">
        <w:rPr>
          <w:rStyle w:val="9"/>
          <w:sz w:val="20"/>
          <w:szCs w:val="28"/>
        </w:rPr>
        <w:t>документации и требованиях к их содержанию»)</w:t>
      </w:r>
    </w:p>
    <w:p w:rsidR="00F2380E" w:rsidRPr="004702B4" w:rsidRDefault="00F2380E" w:rsidP="00F2380E">
      <w:pPr>
        <w:pStyle w:val="20"/>
        <w:numPr>
          <w:ilvl w:val="0"/>
          <w:numId w:val="6"/>
        </w:numPr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 xml:space="preserve"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</w:t>
      </w:r>
      <w:r w:rsidRPr="004702B4">
        <w:rPr>
          <w:rStyle w:val="2"/>
        </w:rPr>
        <w:lastRenderedPageBreak/>
        <w:t xml:space="preserve">26 декабря 2014 года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(Собрание законодательства Российской Федерации, 2015, № 2, ст. 465; № 40, ст. 5568; 2016 № 50, ст. 7122): </w:t>
      </w:r>
    </w:p>
    <w:p w:rsidR="00F2380E" w:rsidRPr="004702B4" w:rsidRDefault="00F2380E" w:rsidP="00F2380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к выполнению демонстрационных материалов, макетов:</w:t>
      </w:r>
    </w:p>
    <w:p w:rsidR="00F2380E" w:rsidRPr="003A72E6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8"/>
        </w:rPr>
      </w:pPr>
      <w:r w:rsidRPr="004702B4">
        <w:rPr>
          <w:rStyle w:val="9"/>
          <w:sz w:val="20"/>
          <w:szCs w:val="28"/>
        </w:rPr>
        <w:t>(указываются в случае принятия застройщиком (техническим заказчиком) решения о выполнении демонстрационных</w:t>
      </w:r>
      <w:r w:rsidRPr="004702B4">
        <w:rPr>
          <w:sz w:val="20"/>
          <w:szCs w:val="28"/>
        </w:rPr>
        <w:t xml:space="preserve"> </w:t>
      </w:r>
      <w:r w:rsidRPr="004702B4">
        <w:rPr>
          <w:rStyle w:val="9"/>
          <w:sz w:val="20"/>
          <w:szCs w:val="28"/>
        </w:rPr>
        <w:t>материалов, макетов)</w:t>
      </w: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8"/>
        </w:rPr>
      </w:pPr>
    </w:p>
    <w:p w:rsidR="00F2380E" w:rsidRPr="004702B4" w:rsidRDefault="00F2380E" w:rsidP="00F2380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Требования о применении технологий информационного моделирования:</w:t>
      </w:r>
    </w:p>
    <w:p w:rsidR="00F2380E" w:rsidRPr="003A72E6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14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14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(указываются в случае принятия застройщиком (техническим заказчиком) решения о применении технологий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информационного моделирования)</w:t>
      </w:r>
    </w:p>
    <w:p w:rsidR="00F2380E" w:rsidRPr="004702B4" w:rsidRDefault="00F2380E" w:rsidP="00F2380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Требование о применении экономически эффективной проектной документации повторного использования:</w:t>
      </w:r>
    </w:p>
    <w:p w:rsidR="00F2380E" w:rsidRPr="003A72E6" w:rsidRDefault="00F2380E" w:rsidP="00F2380E">
      <w:pPr>
        <w:pStyle w:val="9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4"/>
          <w:szCs w:val="24"/>
        </w:rPr>
      </w:pPr>
    </w:p>
    <w:p w:rsidR="00F2380E" w:rsidRPr="004702B4" w:rsidRDefault="00F2380E" w:rsidP="00F2380E">
      <w:pPr>
        <w:pStyle w:val="90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9"/>
          <w:sz w:val="20"/>
          <w:szCs w:val="20"/>
        </w:rPr>
      </w:pPr>
      <w:r w:rsidRPr="004702B4">
        <w:rPr>
          <w:rStyle w:val="9"/>
          <w:sz w:val="20"/>
          <w:szCs w:val="20"/>
        </w:rPr>
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</w:t>
      </w:r>
      <w:r w:rsidRPr="004702B4">
        <w:rPr>
          <w:sz w:val="20"/>
          <w:szCs w:val="20"/>
        </w:rPr>
        <w:t xml:space="preserve"> </w:t>
      </w:r>
      <w:r w:rsidRPr="004702B4">
        <w:rPr>
          <w:rStyle w:val="9"/>
          <w:sz w:val="20"/>
          <w:szCs w:val="20"/>
        </w:rPr>
        <w:t>документации)</w:t>
      </w:r>
    </w:p>
    <w:p w:rsidR="00F2380E" w:rsidRPr="004702B4" w:rsidRDefault="00F2380E" w:rsidP="00F2380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Прочие дополнительные требования и указания, конкретизирующие объем проектных работ:</w:t>
      </w:r>
    </w:p>
    <w:p w:rsidR="00F2380E" w:rsidRPr="003A72E6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276" w:lineRule="auto"/>
        <w:ind w:left="284"/>
        <w:rPr>
          <w:rStyle w:val="2"/>
          <w:sz w:val="24"/>
          <w:szCs w:val="24"/>
        </w:rPr>
      </w:pPr>
    </w:p>
    <w:p w:rsidR="00F2380E" w:rsidRPr="004702B4" w:rsidRDefault="00F2380E" w:rsidP="00F2380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1134"/>
        </w:tabs>
        <w:spacing w:before="0" w:after="78" w:line="276" w:lineRule="auto"/>
        <w:ind w:left="284" w:firstLine="0"/>
        <w:jc w:val="both"/>
      </w:pPr>
      <w:r w:rsidRPr="004702B4">
        <w:rPr>
          <w:rStyle w:val="2"/>
        </w:rPr>
        <w:t>К заданию на проектирование прилагаются:</w:t>
      </w:r>
    </w:p>
    <w:p w:rsidR="00F2380E" w:rsidRPr="004702B4" w:rsidRDefault="00F2380E" w:rsidP="00F2380E">
      <w:pPr>
        <w:pStyle w:val="20"/>
        <w:numPr>
          <w:ilvl w:val="1"/>
          <w:numId w:val="7"/>
        </w:numPr>
        <w:shd w:val="clear" w:color="auto" w:fill="auto"/>
        <w:tabs>
          <w:tab w:val="left" w:pos="567"/>
          <w:tab w:val="left" w:pos="709"/>
          <w:tab w:val="left" w:pos="1134"/>
          <w:tab w:val="left" w:pos="1481"/>
        </w:tabs>
        <w:spacing w:before="0" w:after="64" w:line="276" w:lineRule="auto"/>
        <w:ind w:left="284" w:firstLine="0"/>
        <w:jc w:val="both"/>
      </w:pPr>
      <w:r w:rsidRPr="004702B4">
        <w:rPr>
          <w:rStyle w:val="2"/>
        </w:rPr>
        <w:t xml:space="preserve">Технические условия на подключение объекта к сетям инженерно-технического обеспечения (при их отсутствии </w:t>
      </w:r>
      <w:proofErr w:type="gramStart"/>
      <w:r w:rsidRPr="004702B4">
        <w:rPr>
          <w:rStyle w:val="2"/>
        </w:rPr>
        <w:t>и</w:t>
      </w:r>
      <w:proofErr w:type="gramEnd"/>
      <w:r w:rsidRPr="004702B4">
        <w:rPr>
          <w:rStyle w:val="2"/>
        </w:rPr>
        <w:t xml:space="preserve"> если они необходимы, заданием на проектирование предусматривается задание на их получение).</w:t>
      </w:r>
    </w:p>
    <w:p w:rsidR="00F2380E" w:rsidRPr="004702B4" w:rsidRDefault="00F2380E" w:rsidP="00F2380E">
      <w:pPr>
        <w:pStyle w:val="20"/>
        <w:numPr>
          <w:ilvl w:val="1"/>
          <w:numId w:val="7"/>
        </w:numPr>
        <w:shd w:val="clear" w:color="auto" w:fill="auto"/>
        <w:tabs>
          <w:tab w:val="left" w:pos="567"/>
          <w:tab w:val="left" w:pos="709"/>
          <w:tab w:val="left" w:pos="1134"/>
          <w:tab w:val="left" w:pos="1481"/>
        </w:tabs>
        <w:spacing w:before="0" w:after="64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Документ, подтверждающий полномочия лица, утверждающего задание на проектирование.</w:t>
      </w:r>
    </w:p>
    <w:p w:rsidR="00F2380E" w:rsidRPr="004702B4" w:rsidRDefault="00F2380E" w:rsidP="00F2380E">
      <w:pPr>
        <w:pStyle w:val="20"/>
        <w:pBdr>
          <w:bottom w:val="single" w:sz="4" w:space="1" w:color="auto"/>
        </w:pBdr>
        <w:shd w:val="clear" w:color="auto" w:fill="auto"/>
        <w:tabs>
          <w:tab w:val="left" w:pos="567"/>
          <w:tab w:val="left" w:pos="709"/>
          <w:tab w:val="left" w:pos="1134"/>
          <w:tab w:val="left" w:pos="1481"/>
        </w:tabs>
        <w:spacing w:before="0" w:after="64" w:line="276" w:lineRule="auto"/>
        <w:ind w:left="284"/>
        <w:jc w:val="both"/>
      </w:pPr>
    </w:p>
    <w:p w:rsidR="00F2380E" w:rsidRPr="004702B4" w:rsidRDefault="00F2380E" w:rsidP="00F2380E">
      <w:pPr>
        <w:pStyle w:val="a4"/>
        <w:shd w:val="clear" w:color="auto" w:fill="auto"/>
        <w:tabs>
          <w:tab w:val="left" w:pos="567"/>
          <w:tab w:val="left" w:pos="709"/>
          <w:tab w:val="left" w:pos="1134"/>
        </w:tabs>
        <w:spacing w:line="276" w:lineRule="auto"/>
        <w:ind w:left="284"/>
        <w:rPr>
          <w:sz w:val="20"/>
          <w:szCs w:val="28"/>
        </w:rPr>
      </w:pPr>
      <w:r w:rsidRPr="004702B4">
        <w:rPr>
          <w:rStyle w:val="a3"/>
          <w:b/>
          <w:bCs/>
          <w:sz w:val="20"/>
          <w:szCs w:val="28"/>
          <w:vertAlign w:val="superscript"/>
        </w:rPr>
        <w:t>1</w:t>
      </w:r>
      <w:r w:rsidRPr="004702B4">
        <w:rPr>
          <w:rStyle w:val="a3"/>
          <w:b/>
          <w:bCs/>
          <w:sz w:val="20"/>
          <w:szCs w:val="28"/>
        </w:rPr>
        <w:t xml:space="preserve"> В соответствии с частью 5 статьи 47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№ 48, ст. 6246; № 49, ст. 6410; 2011, № 13, ст. 1688; № 17, ст. 2310; № 27, ст. 3880; № 29, ст. 4281, 4291; № </w:t>
      </w:r>
      <w:proofErr w:type="spellStart"/>
      <w:r w:rsidRPr="004702B4">
        <w:rPr>
          <w:rStyle w:val="a3"/>
          <w:b/>
          <w:bCs/>
          <w:sz w:val="20"/>
          <w:szCs w:val="28"/>
        </w:rPr>
        <w:lastRenderedPageBreak/>
        <w:t>зо</w:t>
      </w:r>
      <w:proofErr w:type="spellEnd"/>
      <w:r w:rsidRPr="004702B4">
        <w:rPr>
          <w:rStyle w:val="a3"/>
          <w:b/>
          <w:bCs/>
          <w:sz w:val="20"/>
          <w:szCs w:val="28"/>
        </w:rPr>
        <w:t xml:space="preserve">, ст. 4563, 4572, 4590, 4591, 4594, 4605; № 49, ст. 7015, 7042; № 50, ст. 7343; 2012, № 26, ст. 3446; № 30, ст. 4171;№ 31, ст. 4322; № </w:t>
      </w:r>
      <w:r w:rsidRPr="004702B4">
        <w:rPr>
          <w:rStyle w:val="Candara"/>
          <w:szCs w:val="28"/>
        </w:rPr>
        <w:t>47</w:t>
      </w:r>
      <w:r w:rsidRPr="004702B4">
        <w:rPr>
          <w:rStyle w:val="a3"/>
          <w:b/>
          <w:bCs/>
          <w:sz w:val="20"/>
          <w:szCs w:val="28"/>
        </w:rPr>
        <w:t xml:space="preserve">, ст. 6390; № 53, ст. 7614, 7619, 7643; 2013, № 9, ст. 873, 874; № и, </w:t>
      </w:r>
      <w:r w:rsidRPr="004702B4">
        <w:rPr>
          <w:rStyle w:val="a3"/>
          <w:b/>
          <w:bCs/>
          <w:sz w:val="20"/>
          <w:szCs w:val="28"/>
          <w:vertAlign w:val="subscript"/>
        </w:rPr>
        <w:t>ст</w:t>
      </w:r>
      <w:r w:rsidRPr="004702B4">
        <w:rPr>
          <w:rStyle w:val="a3"/>
          <w:b/>
          <w:bCs/>
          <w:sz w:val="20"/>
          <w:szCs w:val="28"/>
        </w:rPr>
        <w:t xml:space="preserve">. 1651; № 23, ст. 2871; № 27, ст. 3477, 3480; № </w:t>
      </w:r>
      <w:proofErr w:type="spellStart"/>
      <w:r w:rsidRPr="004702B4">
        <w:rPr>
          <w:rStyle w:val="a3"/>
          <w:b/>
          <w:bCs/>
          <w:sz w:val="20"/>
          <w:szCs w:val="28"/>
        </w:rPr>
        <w:t>зо</w:t>
      </w:r>
      <w:proofErr w:type="spellEnd"/>
      <w:r w:rsidRPr="004702B4">
        <w:rPr>
          <w:rStyle w:val="a3"/>
          <w:b/>
          <w:bCs/>
          <w:sz w:val="20"/>
          <w:szCs w:val="28"/>
        </w:rPr>
        <w:t xml:space="preserve">, </w:t>
      </w:r>
      <w:r w:rsidRPr="004702B4">
        <w:rPr>
          <w:rStyle w:val="a3"/>
          <w:b/>
          <w:bCs/>
          <w:sz w:val="20"/>
          <w:szCs w:val="28"/>
          <w:vertAlign w:val="subscript"/>
        </w:rPr>
        <w:t>С</w:t>
      </w:r>
      <w:r w:rsidRPr="004702B4">
        <w:rPr>
          <w:rStyle w:val="a3"/>
          <w:b/>
          <w:bCs/>
          <w:sz w:val="20"/>
          <w:szCs w:val="28"/>
        </w:rPr>
        <w:t xml:space="preserve">т. 4040, 4080; № 43, ст. 5452; № 52, ст. 6961, 6983; 2014, № 14, ст. 1557; № 16, ст. 1837; № </w:t>
      </w:r>
      <w:r w:rsidRPr="004702B4">
        <w:rPr>
          <w:rStyle w:val="Candara"/>
          <w:szCs w:val="28"/>
        </w:rPr>
        <w:t>19</w:t>
      </w:r>
      <w:r w:rsidRPr="004702B4">
        <w:rPr>
          <w:rStyle w:val="a3"/>
          <w:b/>
          <w:bCs/>
          <w:sz w:val="20"/>
          <w:szCs w:val="28"/>
        </w:rPr>
        <w:t xml:space="preserve">, </w:t>
      </w:r>
      <w:r w:rsidRPr="004702B4">
        <w:rPr>
          <w:rStyle w:val="a3"/>
          <w:b/>
          <w:bCs/>
          <w:sz w:val="20"/>
          <w:szCs w:val="28"/>
          <w:vertAlign w:val="subscript"/>
        </w:rPr>
        <w:t>ст</w:t>
      </w:r>
      <w:r w:rsidRPr="004702B4">
        <w:rPr>
          <w:rStyle w:val="a3"/>
          <w:b/>
          <w:bCs/>
          <w:sz w:val="20"/>
          <w:szCs w:val="28"/>
        </w:rPr>
        <w:t>. 2336; № 26, ст. 3377, 3386, 3387; № 30, ст. 4218, 4220, 4225; № 42, ст. 5615; № 43, ст. 5799, 5804; № 48, ст. 6640; 2015, № 1, ст. 9, 11, 38, 52, 72, 86; № 17, ст. 2477; № 27, ст. 3967; № 29, ст. 4339, 4342, 4350, 4378, 4389; № 48, ст. 6705; 2016, № 1, ст. 22, 79; № 26, ст. 3867; № 27, ст. 4301, 4302, 4303, 4305, 4306; 2017, № И, ст. 1540, № 25, ст. 3595, № 27, ст. 3932, № 31, ст. 4740, ст. 4767, ст. 4771, ст. 4829; 2018, № 1, ст. 39, ст. 47, ст. 90, ст. 91).</w:t>
      </w:r>
    </w:p>
    <w:p w:rsidR="00F2380E" w:rsidRPr="004702B4" w:rsidRDefault="00F2380E" w:rsidP="00F2380E">
      <w:pPr>
        <w:pStyle w:val="20"/>
        <w:numPr>
          <w:ilvl w:val="1"/>
          <w:numId w:val="7"/>
        </w:numPr>
        <w:shd w:val="clear" w:color="auto" w:fill="auto"/>
        <w:tabs>
          <w:tab w:val="left" w:pos="567"/>
          <w:tab w:val="left" w:pos="709"/>
          <w:tab w:val="left" w:pos="1134"/>
          <w:tab w:val="left" w:pos="1416"/>
        </w:tabs>
        <w:spacing w:before="0" w:after="0" w:line="276" w:lineRule="auto"/>
        <w:ind w:left="284" w:firstLine="0"/>
        <w:jc w:val="both"/>
        <w:rPr>
          <w:rStyle w:val="2"/>
        </w:rPr>
      </w:pPr>
      <w:r w:rsidRPr="004702B4">
        <w:rPr>
          <w:rStyle w:val="2"/>
        </w:rPr>
        <w:t>Иные документы и материалы, которые необходимо учесть в качестве исходных данных для проектирования (на усмотрение застройщика (технического заказчика).</w:t>
      </w:r>
    </w:p>
    <w:p w:rsidR="00F2380E" w:rsidRPr="004702B4" w:rsidRDefault="00F2380E" w:rsidP="00F2380E">
      <w:pPr>
        <w:pStyle w:val="20"/>
        <w:shd w:val="clear" w:color="auto" w:fill="auto"/>
        <w:tabs>
          <w:tab w:val="left" w:pos="1416"/>
        </w:tabs>
        <w:spacing w:before="0" w:after="0" w:line="276" w:lineRule="auto"/>
        <w:ind w:left="1276"/>
        <w:jc w:val="left"/>
        <w:rPr>
          <w:rStyle w:val="2"/>
        </w:rPr>
      </w:pPr>
    </w:p>
    <w:p w:rsidR="00F2380E" w:rsidRPr="004702B4" w:rsidRDefault="00F2380E" w:rsidP="00F2380E">
      <w:pPr>
        <w:pStyle w:val="90"/>
        <w:shd w:val="clear" w:color="auto" w:fill="auto"/>
        <w:spacing w:before="0" w:after="125" w:line="276" w:lineRule="auto"/>
        <w:jc w:val="left"/>
        <w:rPr>
          <w:sz w:val="28"/>
          <w:szCs w:val="28"/>
        </w:rPr>
      </w:pPr>
      <w:r w:rsidRPr="00CE3E83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                                 </w:t>
      </w:r>
      <w:r w:rsidRPr="00CE3E83">
        <w:rPr>
          <w:sz w:val="28"/>
          <w:szCs w:val="28"/>
          <w:u w:val="single"/>
        </w:rPr>
        <w:t xml:space="preserve">     </w:t>
      </w:r>
      <w:r w:rsidRPr="004702B4">
        <w:rPr>
          <w:sz w:val="28"/>
          <w:szCs w:val="28"/>
        </w:rPr>
        <w:t xml:space="preserve">               ____________      </w:t>
      </w:r>
      <w:r>
        <w:rPr>
          <w:sz w:val="28"/>
          <w:szCs w:val="28"/>
        </w:rPr>
        <w:t xml:space="preserve">       </w:t>
      </w:r>
      <w:r w:rsidRPr="004702B4">
        <w:rPr>
          <w:sz w:val="28"/>
          <w:szCs w:val="28"/>
        </w:rPr>
        <w:t xml:space="preserve">    _____________</w:t>
      </w:r>
    </w:p>
    <w:p w:rsidR="00F2380E" w:rsidRPr="004702B4" w:rsidRDefault="00F2380E" w:rsidP="00F2380E">
      <w:pPr>
        <w:pStyle w:val="24"/>
        <w:shd w:val="clear" w:color="auto" w:fill="auto"/>
        <w:spacing w:line="276" w:lineRule="auto"/>
        <w:ind w:left="180"/>
        <w:jc w:val="left"/>
        <w:rPr>
          <w:rStyle w:val="23"/>
          <w:sz w:val="20"/>
          <w:szCs w:val="20"/>
        </w:rPr>
      </w:pPr>
      <w:r w:rsidRPr="004702B4">
        <w:rPr>
          <w:rStyle w:val="23"/>
          <w:sz w:val="20"/>
          <w:szCs w:val="20"/>
        </w:rPr>
        <w:t xml:space="preserve">(должность уполномоченного лица                         </w:t>
      </w:r>
      <w:r>
        <w:rPr>
          <w:rStyle w:val="23"/>
          <w:sz w:val="20"/>
          <w:szCs w:val="20"/>
        </w:rPr>
        <w:t xml:space="preserve">            </w:t>
      </w:r>
      <w:proofErr w:type="gramStart"/>
      <w:r>
        <w:rPr>
          <w:rStyle w:val="23"/>
          <w:sz w:val="20"/>
          <w:szCs w:val="20"/>
        </w:rPr>
        <w:t xml:space="preserve">  </w:t>
      </w:r>
      <w:r w:rsidRPr="004702B4">
        <w:rPr>
          <w:rStyle w:val="23"/>
          <w:sz w:val="20"/>
          <w:szCs w:val="20"/>
        </w:rPr>
        <w:t xml:space="preserve"> (</w:t>
      </w:r>
      <w:proofErr w:type="gramEnd"/>
      <w:r w:rsidRPr="004702B4">
        <w:rPr>
          <w:rStyle w:val="23"/>
          <w:sz w:val="20"/>
          <w:szCs w:val="20"/>
        </w:rPr>
        <w:t>подпись)                             (расшифровка подписи)</w:t>
      </w:r>
    </w:p>
    <w:p w:rsidR="00F2380E" w:rsidRPr="004702B4" w:rsidRDefault="00F2380E" w:rsidP="00F2380E">
      <w:pPr>
        <w:pStyle w:val="24"/>
        <w:shd w:val="clear" w:color="auto" w:fill="auto"/>
        <w:spacing w:line="276" w:lineRule="auto"/>
        <w:ind w:left="180"/>
        <w:jc w:val="left"/>
        <w:rPr>
          <w:sz w:val="20"/>
          <w:szCs w:val="20"/>
        </w:rPr>
      </w:pPr>
      <w:r w:rsidRPr="004702B4">
        <w:rPr>
          <w:rStyle w:val="23"/>
          <w:sz w:val="20"/>
          <w:szCs w:val="20"/>
        </w:rPr>
        <w:t>застройщика (технического заказчика),</w:t>
      </w:r>
      <w:r w:rsidRPr="004702B4">
        <w:rPr>
          <w:rStyle w:val="23"/>
          <w:sz w:val="20"/>
          <w:szCs w:val="20"/>
        </w:rPr>
        <w:br/>
        <w:t>осуществляющего подготовку задания на</w:t>
      </w:r>
      <w:r w:rsidRPr="004702B4">
        <w:rPr>
          <w:rStyle w:val="23"/>
          <w:sz w:val="20"/>
          <w:szCs w:val="20"/>
        </w:rPr>
        <w:br/>
        <w:t>проектирование)</w:t>
      </w:r>
    </w:p>
    <w:p w:rsidR="00F2380E" w:rsidRPr="004702B4" w:rsidRDefault="00F2380E" w:rsidP="00F2380E">
      <w:pPr>
        <w:pStyle w:val="24"/>
        <w:shd w:val="clear" w:color="auto" w:fill="auto"/>
        <w:tabs>
          <w:tab w:val="left" w:pos="4918"/>
          <w:tab w:val="left" w:pos="7544"/>
        </w:tabs>
        <w:spacing w:line="276" w:lineRule="auto"/>
        <w:jc w:val="left"/>
        <w:rPr>
          <w:sz w:val="24"/>
          <w:szCs w:val="28"/>
        </w:rPr>
      </w:pPr>
      <w:r w:rsidRPr="004702B4">
        <w:rPr>
          <w:rStyle w:val="23"/>
          <w:sz w:val="24"/>
          <w:szCs w:val="28"/>
        </w:rPr>
        <w:tab/>
      </w:r>
      <w:r w:rsidRPr="004702B4">
        <w:rPr>
          <w:rStyle w:val="23"/>
          <w:sz w:val="24"/>
          <w:szCs w:val="28"/>
        </w:rPr>
        <w:tab/>
      </w:r>
    </w:p>
    <w:p w:rsidR="00F2380E" w:rsidRDefault="00F2380E" w:rsidP="00F2380E">
      <w:pPr>
        <w:jc w:val="center"/>
        <w:rPr>
          <w:rFonts w:ascii="Calibri" w:hAnsi="Calibri" w:cs="Calibri"/>
          <w:b/>
          <w:sz w:val="22"/>
          <w:szCs w:val="22"/>
        </w:rPr>
      </w:pPr>
      <w:r w:rsidRPr="004702B4">
        <w:rPr>
          <w:rStyle w:val="3"/>
        </w:rPr>
        <w:t xml:space="preserve"> «__</w:t>
      </w:r>
      <w:proofErr w:type="gramStart"/>
      <w:r w:rsidRPr="004702B4">
        <w:rPr>
          <w:rStyle w:val="3"/>
        </w:rPr>
        <w:t>_»_</w:t>
      </w:r>
      <w:proofErr w:type="gramEnd"/>
      <w:r w:rsidRPr="004702B4">
        <w:rPr>
          <w:rStyle w:val="3"/>
        </w:rPr>
        <w:t>_________________201</w:t>
      </w:r>
      <w:r>
        <w:rPr>
          <w:rStyle w:val="3"/>
        </w:rPr>
        <w:t>9</w:t>
      </w:r>
      <w:r w:rsidRPr="004702B4">
        <w:rPr>
          <w:rStyle w:val="3"/>
        </w:rPr>
        <w:t xml:space="preserve">  г.</w:t>
      </w:r>
    </w:p>
    <w:p w:rsidR="00F2380E" w:rsidRDefault="00F2380E" w:rsidP="00F2380E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F2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CF5B77"/>
    <w:multiLevelType w:val="hybridMultilevel"/>
    <w:tmpl w:val="019CFED4"/>
    <w:lvl w:ilvl="0" w:tplc="97CCF0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219"/>
    <w:multiLevelType w:val="hybridMultilevel"/>
    <w:tmpl w:val="0262A9DA"/>
    <w:lvl w:ilvl="0" w:tplc="23B401E4">
      <w:start w:val="38"/>
      <w:numFmt w:val="decimal"/>
      <w:lvlText w:val="%1."/>
      <w:lvlJc w:val="left"/>
      <w:pPr>
        <w:ind w:left="111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C2E69E4"/>
    <w:multiLevelType w:val="multilevel"/>
    <w:tmpl w:val="2490EB12"/>
    <w:lvl w:ilvl="0">
      <w:start w:val="4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34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3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720" w:hanging="2160"/>
      </w:pPr>
      <w:rPr>
        <w:rFonts w:hint="default"/>
        <w:color w:val="000000"/>
      </w:rPr>
    </w:lvl>
  </w:abstractNum>
  <w:abstractNum w:abstractNumId="4" w15:restartNumberingAfterBreak="0">
    <w:nsid w:val="1D66151C"/>
    <w:multiLevelType w:val="multilevel"/>
    <w:tmpl w:val="F58ED55E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24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5" w15:restartNumberingAfterBreak="0">
    <w:nsid w:val="2363382D"/>
    <w:multiLevelType w:val="hybridMultilevel"/>
    <w:tmpl w:val="54C2318A"/>
    <w:lvl w:ilvl="0" w:tplc="04190013">
      <w:start w:val="1"/>
      <w:numFmt w:val="upperRoman"/>
      <w:lvlText w:val="%1."/>
      <w:lvlJc w:val="right"/>
      <w:pPr>
        <w:ind w:left="3280" w:hanging="360"/>
      </w:p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6" w15:restartNumberingAfterBreak="0">
    <w:nsid w:val="2DBC4D35"/>
    <w:multiLevelType w:val="multilevel"/>
    <w:tmpl w:val="4DE6CA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000000"/>
      </w:rPr>
    </w:lvl>
  </w:abstractNum>
  <w:abstractNum w:abstractNumId="7" w15:restartNumberingAfterBreak="0">
    <w:nsid w:val="41370D07"/>
    <w:multiLevelType w:val="multilevel"/>
    <w:tmpl w:val="01100B72"/>
    <w:lvl w:ilvl="0">
      <w:start w:val="24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030" w:hanging="7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27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400" w:hanging="2160"/>
      </w:pPr>
      <w:rPr>
        <w:rFonts w:hint="default"/>
        <w:color w:val="000000"/>
      </w:rPr>
    </w:lvl>
  </w:abstractNum>
  <w:abstractNum w:abstractNumId="8" w15:restartNumberingAfterBreak="0">
    <w:nsid w:val="791E51DC"/>
    <w:multiLevelType w:val="multilevel"/>
    <w:tmpl w:val="648E039E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7F1A6F25"/>
    <w:multiLevelType w:val="multilevel"/>
    <w:tmpl w:val="61F8D60C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0E"/>
    <w:rsid w:val="00000AEE"/>
    <w:rsid w:val="0000174C"/>
    <w:rsid w:val="00013D96"/>
    <w:rsid w:val="000247C5"/>
    <w:rsid w:val="000408BF"/>
    <w:rsid w:val="000431F9"/>
    <w:rsid w:val="00067FF4"/>
    <w:rsid w:val="00081CC1"/>
    <w:rsid w:val="000850A4"/>
    <w:rsid w:val="000A70F6"/>
    <w:rsid w:val="000C159F"/>
    <w:rsid w:val="000E2A88"/>
    <w:rsid w:val="000F3BB4"/>
    <w:rsid w:val="00104457"/>
    <w:rsid w:val="00104716"/>
    <w:rsid w:val="00131661"/>
    <w:rsid w:val="00140A41"/>
    <w:rsid w:val="001438FB"/>
    <w:rsid w:val="00184CEF"/>
    <w:rsid w:val="00190799"/>
    <w:rsid w:val="001A282A"/>
    <w:rsid w:val="001D3796"/>
    <w:rsid w:val="001F0028"/>
    <w:rsid w:val="00205EFA"/>
    <w:rsid w:val="00206470"/>
    <w:rsid w:val="00212DAF"/>
    <w:rsid w:val="002353E3"/>
    <w:rsid w:val="002A0E9A"/>
    <w:rsid w:val="002A4D99"/>
    <w:rsid w:val="002C73C0"/>
    <w:rsid w:val="002E041D"/>
    <w:rsid w:val="002E081B"/>
    <w:rsid w:val="002E1195"/>
    <w:rsid w:val="002E2C12"/>
    <w:rsid w:val="002F2113"/>
    <w:rsid w:val="002F66A4"/>
    <w:rsid w:val="002F76FF"/>
    <w:rsid w:val="002F7C9C"/>
    <w:rsid w:val="00304A25"/>
    <w:rsid w:val="00314482"/>
    <w:rsid w:val="003312BC"/>
    <w:rsid w:val="003330BF"/>
    <w:rsid w:val="00352CBD"/>
    <w:rsid w:val="00377906"/>
    <w:rsid w:val="0038231C"/>
    <w:rsid w:val="003A0E89"/>
    <w:rsid w:val="003A666F"/>
    <w:rsid w:val="003B628A"/>
    <w:rsid w:val="003C396E"/>
    <w:rsid w:val="003C7A29"/>
    <w:rsid w:val="003D1777"/>
    <w:rsid w:val="003E2703"/>
    <w:rsid w:val="003F4F32"/>
    <w:rsid w:val="003F574C"/>
    <w:rsid w:val="003F596E"/>
    <w:rsid w:val="00423822"/>
    <w:rsid w:val="00445373"/>
    <w:rsid w:val="00451DDA"/>
    <w:rsid w:val="00462C2A"/>
    <w:rsid w:val="00466058"/>
    <w:rsid w:val="00467556"/>
    <w:rsid w:val="0047585A"/>
    <w:rsid w:val="004776E2"/>
    <w:rsid w:val="00483837"/>
    <w:rsid w:val="00490C48"/>
    <w:rsid w:val="004948F2"/>
    <w:rsid w:val="004A3C67"/>
    <w:rsid w:val="004C2522"/>
    <w:rsid w:val="004D3B26"/>
    <w:rsid w:val="004D44BF"/>
    <w:rsid w:val="004F48AE"/>
    <w:rsid w:val="004F62D4"/>
    <w:rsid w:val="004F6B71"/>
    <w:rsid w:val="00520BE7"/>
    <w:rsid w:val="00531250"/>
    <w:rsid w:val="00541630"/>
    <w:rsid w:val="00550CEB"/>
    <w:rsid w:val="00553E18"/>
    <w:rsid w:val="00567650"/>
    <w:rsid w:val="0058676B"/>
    <w:rsid w:val="00587836"/>
    <w:rsid w:val="00595804"/>
    <w:rsid w:val="005A3E70"/>
    <w:rsid w:val="005A7CA5"/>
    <w:rsid w:val="005B47B3"/>
    <w:rsid w:val="005B6AF9"/>
    <w:rsid w:val="00607DFC"/>
    <w:rsid w:val="0061215B"/>
    <w:rsid w:val="006166CF"/>
    <w:rsid w:val="00621B4D"/>
    <w:rsid w:val="00630B72"/>
    <w:rsid w:val="006340CC"/>
    <w:rsid w:val="006376C4"/>
    <w:rsid w:val="0065271C"/>
    <w:rsid w:val="0065373F"/>
    <w:rsid w:val="00661549"/>
    <w:rsid w:val="00667EB5"/>
    <w:rsid w:val="00672F6F"/>
    <w:rsid w:val="00673902"/>
    <w:rsid w:val="0069552E"/>
    <w:rsid w:val="006B0A05"/>
    <w:rsid w:val="006B47D2"/>
    <w:rsid w:val="006C63DE"/>
    <w:rsid w:val="006C716C"/>
    <w:rsid w:val="006D4AFF"/>
    <w:rsid w:val="006D5A71"/>
    <w:rsid w:val="006D7BF6"/>
    <w:rsid w:val="006E56BF"/>
    <w:rsid w:val="006F6A9C"/>
    <w:rsid w:val="006F786D"/>
    <w:rsid w:val="0070202A"/>
    <w:rsid w:val="007178FB"/>
    <w:rsid w:val="00720D88"/>
    <w:rsid w:val="00737C2E"/>
    <w:rsid w:val="00743135"/>
    <w:rsid w:val="00746D22"/>
    <w:rsid w:val="007616B7"/>
    <w:rsid w:val="00761A5C"/>
    <w:rsid w:val="0076234A"/>
    <w:rsid w:val="00781A39"/>
    <w:rsid w:val="00783E4D"/>
    <w:rsid w:val="0079381C"/>
    <w:rsid w:val="00793939"/>
    <w:rsid w:val="007C728C"/>
    <w:rsid w:val="007D4A6F"/>
    <w:rsid w:val="007D5326"/>
    <w:rsid w:val="00805A84"/>
    <w:rsid w:val="0082627F"/>
    <w:rsid w:val="0084686F"/>
    <w:rsid w:val="00851861"/>
    <w:rsid w:val="008850B2"/>
    <w:rsid w:val="00894F5F"/>
    <w:rsid w:val="008A1753"/>
    <w:rsid w:val="008B536A"/>
    <w:rsid w:val="008D156A"/>
    <w:rsid w:val="008F362B"/>
    <w:rsid w:val="009046B3"/>
    <w:rsid w:val="009212CB"/>
    <w:rsid w:val="00921371"/>
    <w:rsid w:val="009360A1"/>
    <w:rsid w:val="00936D67"/>
    <w:rsid w:val="009405DD"/>
    <w:rsid w:val="009633E9"/>
    <w:rsid w:val="00965916"/>
    <w:rsid w:val="00971F32"/>
    <w:rsid w:val="0097532F"/>
    <w:rsid w:val="009A39B7"/>
    <w:rsid w:val="009A533B"/>
    <w:rsid w:val="009B45B6"/>
    <w:rsid w:val="009B5545"/>
    <w:rsid w:val="00A024FA"/>
    <w:rsid w:val="00A15011"/>
    <w:rsid w:val="00A2377B"/>
    <w:rsid w:val="00A24467"/>
    <w:rsid w:val="00A24E20"/>
    <w:rsid w:val="00A27CBA"/>
    <w:rsid w:val="00A334CD"/>
    <w:rsid w:val="00A5771B"/>
    <w:rsid w:val="00A621E2"/>
    <w:rsid w:val="00A93FAA"/>
    <w:rsid w:val="00AB2EB2"/>
    <w:rsid w:val="00AC38EA"/>
    <w:rsid w:val="00AD0FE2"/>
    <w:rsid w:val="00AE0FB3"/>
    <w:rsid w:val="00AE2192"/>
    <w:rsid w:val="00B10EF6"/>
    <w:rsid w:val="00B36E29"/>
    <w:rsid w:val="00B505DF"/>
    <w:rsid w:val="00B55F42"/>
    <w:rsid w:val="00B62094"/>
    <w:rsid w:val="00B63D36"/>
    <w:rsid w:val="00B94903"/>
    <w:rsid w:val="00BA1467"/>
    <w:rsid w:val="00BB26BF"/>
    <w:rsid w:val="00BC6C4A"/>
    <w:rsid w:val="00BD1523"/>
    <w:rsid w:val="00BD30CE"/>
    <w:rsid w:val="00BF6307"/>
    <w:rsid w:val="00C01B35"/>
    <w:rsid w:val="00C01FB4"/>
    <w:rsid w:val="00C02C39"/>
    <w:rsid w:val="00C04ED5"/>
    <w:rsid w:val="00C122C8"/>
    <w:rsid w:val="00C1554F"/>
    <w:rsid w:val="00C22B3A"/>
    <w:rsid w:val="00C242E1"/>
    <w:rsid w:val="00C333AD"/>
    <w:rsid w:val="00C44F2D"/>
    <w:rsid w:val="00C56F3E"/>
    <w:rsid w:val="00C60595"/>
    <w:rsid w:val="00C82C9F"/>
    <w:rsid w:val="00C83C40"/>
    <w:rsid w:val="00C84971"/>
    <w:rsid w:val="00C917BD"/>
    <w:rsid w:val="00C96AB1"/>
    <w:rsid w:val="00CA5B14"/>
    <w:rsid w:val="00CB1DC2"/>
    <w:rsid w:val="00CB3764"/>
    <w:rsid w:val="00CD3CA0"/>
    <w:rsid w:val="00CE4C1D"/>
    <w:rsid w:val="00CF60B0"/>
    <w:rsid w:val="00D04AA7"/>
    <w:rsid w:val="00D06EFE"/>
    <w:rsid w:val="00D14479"/>
    <w:rsid w:val="00D1530E"/>
    <w:rsid w:val="00D314FB"/>
    <w:rsid w:val="00D31CD8"/>
    <w:rsid w:val="00D4592D"/>
    <w:rsid w:val="00D50104"/>
    <w:rsid w:val="00D75E2C"/>
    <w:rsid w:val="00D763DE"/>
    <w:rsid w:val="00D7702A"/>
    <w:rsid w:val="00D8189A"/>
    <w:rsid w:val="00D958F8"/>
    <w:rsid w:val="00D96C52"/>
    <w:rsid w:val="00DC58A3"/>
    <w:rsid w:val="00DC6FD3"/>
    <w:rsid w:val="00DE232D"/>
    <w:rsid w:val="00DE3913"/>
    <w:rsid w:val="00E03EB2"/>
    <w:rsid w:val="00E04E49"/>
    <w:rsid w:val="00E054EB"/>
    <w:rsid w:val="00E55998"/>
    <w:rsid w:val="00E56197"/>
    <w:rsid w:val="00E651BB"/>
    <w:rsid w:val="00E82442"/>
    <w:rsid w:val="00E83A87"/>
    <w:rsid w:val="00E97647"/>
    <w:rsid w:val="00E97809"/>
    <w:rsid w:val="00EB234C"/>
    <w:rsid w:val="00EB6DC4"/>
    <w:rsid w:val="00EC33C4"/>
    <w:rsid w:val="00EC4249"/>
    <w:rsid w:val="00EC6492"/>
    <w:rsid w:val="00EE0AEE"/>
    <w:rsid w:val="00EF008E"/>
    <w:rsid w:val="00EF61AF"/>
    <w:rsid w:val="00F04892"/>
    <w:rsid w:val="00F04C33"/>
    <w:rsid w:val="00F17137"/>
    <w:rsid w:val="00F2380E"/>
    <w:rsid w:val="00F26491"/>
    <w:rsid w:val="00F32571"/>
    <w:rsid w:val="00F360F3"/>
    <w:rsid w:val="00F5118D"/>
    <w:rsid w:val="00F56CE9"/>
    <w:rsid w:val="00F667B1"/>
    <w:rsid w:val="00F672F5"/>
    <w:rsid w:val="00F71C3C"/>
    <w:rsid w:val="00F75899"/>
    <w:rsid w:val="00F806F6"/>
    <w:rsid w:val="00F8546F"/>
    <w:rsid w:val="00F86FDF"/>
    <w:rsid w:val="00F940AE"/>
    <w:rsid w:val="00FA4519"/>
    <w:rsid w:val="00FB212D"/>
    <w:rsid w:val="00FE46F0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42DF-FBFD-4B53-B695-4A72F05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F238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380E"/>
    <w:pPr>
      <w:widowControl w:val="0"/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Заголовок №2_"/>
    <w:link w:val="22"/>
    <w:uiPriority w:val="99"/>
    <w:rsid w:val="00F2380E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2380E"/>
    <w:pPr>
      <w:widowControl w:val="0"/>
      <w:shd w:val="clear" w:color="auto" w:fill="FFFFFF"/>
      <w:spacing w:line="341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rsid w:val="00F2380E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2380E"/>
    <w:pPr>
      <w:widowControl w:val="0"/>
      <w:shd w:val="clear" w:color="auto" w:fill="FFFFFF"/>
      <w:spacing w:before="360" w:after="60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3">
    <w:name w:val="Сноска_"/>
    <w:link w:val="a4"/>
    <w:uiPriority w:val="99"/>
    <w:rsid w:val="00F2380E"/>
    <w:rPr>
      <w:b/>
      <w:bCs/>
      <w:sz w:val="18"/>
      <w:szCs w:val="18"/>
      <w:shd w:val="clear" w:color="auto" w:fill="FFFFFF"/>
    </w:rPr>
  </w:style>
  <w:style w:type="character" w:customStyle="1" w:styleId="Candara">
    <w:name w:val="Сноска + Candara"/>
    <w:aliases w:val="10 pt"/>
    <w:uiPriority w:val="99"/>
    <w:rsid w:val="00F2380E"/>
    <w:rPr>
      <w:rFonts w:ascii="Candara" w:hAnsi="Candara" w:cs="Candara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F2380E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3">
    <w:name w:val="Сноска (2)_"/>
    <w:link w:val="24"/>
    <w:uiPriority w:val="99"/>
    <w:rsid w:val="00F2380E"/>
    <w:rPr>
      <w:sz w:val="18"/>
      <w:szCs w:val="18"/>
      <w:shd w:val="clear" w:color="auto" w:fill="FFFFFF"/>
    </w:rPr>
  </w:style>
  <w:style w:type="character" w:customStyle="1" w:styleId="3">
    <w:name w:val="Сноска (3)_"/>
    <w:link w:val="30"/>
    <w:uiPriority w:val="99"/>
    <w:rsid w:val="00F2380E"/>
    <w:rPr>
      <w:sz w:val="28"/>
      <w:szCs w:val="28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F2380E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0">
    <w:name w:val="Сноска (3)"/>
    <w:basedOn w:val="a"/>
    <w:link w:val="3"/>
    <w:uiPriority w:val="99"/>
    <w:rsid w:val="00F2380E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F2380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Гнусарев</dc:creator>
  <cp:keywords/>
  <dc:description/>
  <cp:lastModifiedBy>Сергей Гнусарев</cp:lastModifiedBy>
  <cp:revision>15</cp:revision>
  <dcterms:created xsi:type="dcterms:W3CDTF">2019-05-14T08:11:00Z</dcterms:created>
  <dcterms:modified xsi:type="dcterms:W3CDTF">2019-05-14T08:40:00Z</dcterms:modified>
</cp:coreProperties>
</file>